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7F0B" w14:textId="77777777" w:rsidR="0042353B" w:rsidRDefault="0042353B">
      <w:pPr>
        <w:pBdr>
          <w:top w:val="nil"/>
          <w:left w:val="nil"/>
          <w:bottom w:val="nil"/>
          <w:right w:val="nil"/>
          <w:between w:val="nil"/>
        </w:pBdr>
        <w:spacing w:line="240" w:lineRule="auto"/>
        <w:ind w:left="0" w:hanging="2"/>
        <w:jc w:val="both"/>
        <w:rPr>
          <w:rFonts w:ascii="Garamond" w:eastAsia="Garamond" w:hAnsi="Garamond" w:cs="Garamond"/>
          <w:b/>
          <w:color w:val="000000"/>
          <w:sz w:val="24"/>
          <w:szCs w:val="24"/>
        </w:rPr>
      </w:pPr>
    </w:p>
    <w:p w14:paraId="5F5AB7F7" w14:textId="77777777" w:rsidR="0042353B" w:rsidRDefault="00C062B5">
      <w:pPr>
        <w:pBdr>
          <w:top w:val="nil"/>
          <w:left w:val="nil"/>
          <w:bottom w:val="nil"/>
          <w:right w:val="nil"/>
          <w:between w:val="nil"/>
        </w:pBdr>
        <w:spacing w:line="240" w:lineRule="auto"/>
        <w:ind w:left="0" w:hanging="2"/>
        <w:jc w:val="both"/>
        <w:rPr>
          <w:color w:val="000000"/>
        </w:rPr>
      </w:pPr>
      <w:r>
        <w:rPr>
          <w:rFonts w:ascii="Arial" w:eastAsia="Arial" w:hAnsi="Arial" w:cs="Arial"/>
          <w:color w:val="000000"/>
          <w:sz w:val="22"/>
          <w:szCs w:val="22"/>
        </w:rPr>
        <w:t>Dichiarazione sostitutiva di atto di notorietà comprovante l’assenza delle condizioni di esclusione di cui agli artt. 94-95 del D.Lgs 31 marzo 2023, n. 36</w:t>
      </w:r>
    </w:p>
    <w:p w14:paraId="365058F2" w14:textId="77777777" w:rsidR="0042353B" w:rsidRDefault="0042353B">
      <w:pPr>
        <w:pBdr>
          <w:top w:val="nil"/>
          <w:left w:val="nil"/>
          <w:bottom w:val="nil"/>
          <w:right w:val="nil"/>
          <w:between w:val="nil"/>
        </w:pBdr>
        <w:spacing w:line="240" w:lineRule="auto"/>
        <w:ind w:left="0" w:hanging="2"/>
        <w:jc w:val="right"/>
        <w:rPr>
          <w:rFonts w:ascii="Arial" w:eastAsia="Arial" w:hAnsi="Arial" w:cs="Arial"/>
          <w:color w:val="000000"/>
          <w:sz w:val="22"/>
          <w:szCs w:val="22"/>
        </w:rPr>
      </w:pPr>
    </w:p>
    <w:p w14:paraId="43710A10" w14:textId="77777777" w:rsidR="0042353B" w:rsidRDefault="00C062B5">
      <w:pPr>
        <w:pBdr>
          <w:top w:val="nil"/>
          <w:left w:val="nil"/>
          <w:bottom w:val="nil"/>
          <w:right w:val="nil"/>
          <w:between w:val="nil"/>
        </w:pBdr>
        <w:spacing w:line="240" w:lineRule="auto"/>
        <w:ind w:left="0" w:hanging="2"/>
        <w:jc w:val="right"/>
        <w:rPr>
          <w:color w:val="000000"/>
        </w:rPr>
      </w:pPr>
      <w:r>
        <w:rPr>
          <w:rFonts w:ascii="Arial" w:eastAsia="Arial" w:hAnsi="Arial" w:cs="Arial"/>
          <w:b/>
          <w:color w:val="000000"/>
          <w:sz w:val="22"/>
          <w:szCs w:val="22"/>
        </w:rPr>
        <w:t>All’Università del Piemonte Orientale</w:t>
      </w:r>
    </w:p>
    <w:p w14:paraId="629BF2F5" w14:textId="77777777" w:rsidR="0042353B" w:rsidRDefault="0042353B">
      <w:pPr>
        <w:pBdr>
          <w:top w:val="nil"/>
          <w:left w:val="nil"/>
          <w:bottom w:val="nil"/>
          <w:right w:val="nil"/>
          <w:between w:val="nil"/>
        </w:pBdr>
        <w:spacing w:line="240" w:lineRule="auto"/>
        <w:ind w:left="0" w:hanging="2"/>
        <w:jc w:val="right"/>
        <w:rPr>
          <w:rFonts w:ascii="Arial" w:eastAsia="Arial" w:hAnsi="Arial" w:cs="Arial"/>
          <w:color w:val="000000"/>
          <w:sz w:val="22"/>
          <w:szCs w:val="22"/>
        </w:rPr>
      </w:pPr>
    </w:p>
    <w:p w14:paraId="13C49778" w14:textId="77777777" w:rsidR="0042353B" w:rsidRDefault="0042353B">
      <w:pPr>
        <w:pBdr>
          <w:top w:val="nil"/>
          <w:left w:val="nil"/>
          <w:bottom w:val="nil"/>
          <w:right w:val="nil"/>
          <w:between w:val="nil"/>
        </w:pBdr>
        <w:spacing w:line="240" w:lineRule="auto"/>
        <w:ind w:left="0" w:hanging="2"/>
        <w:jc w:val="right"/>
        <w:rPr>
          <w:rFonts w:ascii="Arial" w:eastAsia="Arial" w:hAnsi="Arial" w:cs="Arial"/>
          <w:color w:val="000000"/>
          <w:sz w:val="22"/>
          <w:szCs w:val="22"/>
        </w:rPr>
      </w:pPr>
    </w:p>
    <w:p w14:paraId="77F390BC" w14:textId="77777777" w:rsidR="0042353B" w:rsidRDefault="0042353B">
      <w:pPr>
        <w:pBdr>
          <w:top w:val="nil"/>
          <w:left w:val="nil"/>
          <w:bottom w:val="nil"/>
          <w:right w:val="nil"/>
          <w:between w:val="nil"/>
        </w:pBdr>
        <w:spacing w:line="240" w:lineRule="auto"/>
        <w:ind w:left="0" w:hanging="2"/>
        <w:jc w:val="right"/>
        <w:rPr>
          <w:rFonts w:ascii="Arial" w:eastAsia="Arial" w:hAnsi="Arial" w:cs="Arial"/>
          <w:color w:val="000000"/>
          <w:sz w:val="22"/>
          <w:szCs w:val="22"/>
        </w:rPr>
      </w:pPr>
    </w:p>
    <w:p w14:paraId="56047AB3" w14:textId="77777777" w:rsidR="0042353B" w:rsidRDefault="00C062B5">
      <w:pPr>
        <w:keepNext/>
        <w:numPr>
          <w:ilvl w:val="2"/>
          <w:numId w:val="1"/>
        </w:numPr>
        <w:pBdr>
          <w:top w:val="nil"/>
          <w:left w:val="nil"/>
          <w:bottom w:val="nil"/>
          <w:right w:val="nil"/>
          <w:between w:val="nil"/>
        </w:pBdr>
        <w:spacing w:line="240" w:lineRule="auto"/>
        <w:ind w:hanging="2"/>
        <w:jc w:val="center"/>
        <w:rPr>
          <w:b/>
          <w:color w:val="000000"/>
          <w:sz w:val="24"/>
          <w:szCs w:val="24"/>
          <w:u w:val="single"/>
        </w:rPr>
      </w:pPr>
      <w:r>
        <w:rPr>
          <w:rFonts w:ascii="Arial" w:eastAsia="Arial" w:hAnsi="Arial" w:cs="Arial"/>
          <w:b/>
          <w:color w:val="000000"/>
          <w:sz w:val="22"/>
          <w:szCs w:val="22"/>
          <w:u w:val="single"/>
        </w:rPr>
        <w:t>DICHIARAZIONE SOSTITUTIVA DI ATTO DI NOTORIETA’</w:t>
      </w:r>
    </w:p>
    <w:p w14:paraId="04E40F5B"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2"/>
          <w:szCs w:val="22"/>
          <w:u w:val="single"/>
        </w:rPr>
        <w:t>(art. 47 e art. 38 del D.P.R. 28 dicembre 2000 n. 445)</w:t>
      </w:r>
    </w:p>
    <w:p w14:paraId="3C2DBFDF"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2"/>
          <w:szCs w:val="22"/>
        </w:rPr>
        <w:t>esente da bollo ai sensi dell’art. 37 D.P.R. 445/2000</w:t>
      </w:r>
    </w:p>
    <w:p w14:paraId="42268F20" w14:textId="77777777" w:rsidR="0042353B" w:rsidRDefault="0042353B">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5C4D928B"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b/>
          <w:color w:val="000000"/>
          <w:sz w:val="22"/>
          <w:szCs w:val="22"/>
          <w:u w:val="single"/>
        </w:rPr>
        <w:t>- Dichiarazione attestante il possesso dei requisiti di ordine generale -</w:t>
      </w:r>
    </w:p>
    <w:p w14:paraId="26FBC91F"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b/>
          <w:color w:val="000000"/>
          <w:sz w:val="22"/>
          <w:szCs w:val="22"/>
          <w:u w:val="single"/>
        </w:rPr>
        <w:t>(artt. 94-95 D.Lgs. n. 36/2023)</w:t>
      </w:r>
    </w:p>
    <w:p w14:paraId="245F6FF2" w14:textId="77777777" w:rsidR="0042353B" w:rsidRDefault="0042353B">
      <w:pPr>
        <w:pBdr>
          <w:top w:val="nil"/>
          <w:left w:val="nil"/>
          <w:bottom w:val="nil"/>
          <w:right w:val="nil"/>
          <w:between w:val="nil"/>
        </w:pBdr>
        <w:spacing w:line="240" w:lineRule="auto"/>
        <w:ind w:left="0" w:hanging="2"/>
        <w:jc w:val="center"/>
        <w:rPr>
          <w:rFonts w:ascii="Arial" w:eastAsia="Arial" w:hAnsi="Arial" w:cs="Arial"/>
          <w:color w:val="000000"/>
          <w:sz w:val="22"/>
          <w:szCs w:val="22"/>
          <w:u w:val="single"/>
        </w:rPr>
      </w:pPr>
    </w:p>
    <w:p w14:paraId="7C566DE7"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2"/>
          <w:szCs w:val="22"/>
        </w:rPr>
        <w:tab/>
      </w:r>
    </w:p>
    <w:p w14:paraId="1AC332B4" w14:textId="77777777" w:rsidR="0042353B" w:rsidRDefault="00C062B5">
      <w:pPr>
        <w:pBdr>
          <w:top w:val="nil"/>
          <w:left w:val="nil"/>
          <w:bottom w:val="nil"/>
          <w:right w:val="nil"/>
          <w:between w:val="nil"/>
        </w:pBdr>
        <w:tabs>
          <w:tab w:val="left" w:pos="910"/>
        </w:tabs>
        <w:spacing w:line="240" w:lineRule="auto"/>
        <w:ind w:left="0" w:hanging="2"/>
        <w:jc w:val="both"/>
        <w:rPr>
          <w:color w:val="000000"/>
        </w:rPr>
      </w:pPr>
      <w:r>
        <w:rPr>
          <w:rFonts w:ascii="Arial" w:eastAsia="Arial" w:hAnsi="Arial" w:cs="Arial"/>
          <w:color w:val="000000"/>
          <w:sz w:val="22"/>
          <w:szCs w:val="22"/>
        </w:rPr>
        <w:t>Il/la sottoscritto/a……………………………………………………………………………………………..nato/a a………………………….(…………) il…………………...e residente a……………..………………(………….) Via……………………………………..n°………….CAP……………..,C.F………………….…………………………………………………., in qualità di:</w:t>
      </w:r>
    </w:p>
    <w:p w14:paraId="4D7CD990" w14:textId="77777777" w:rsidR="0042353B" w:rsidRDefault="00C062B5">
      <w:pPr>
        <w:numPr>
          <w:ilvl w:val="0"/>
          <w:numId w:val="2"/>
        </w:num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titolare</w:t>
      </w:r>
    </w:p>
    <w:p w14:paraId="49B34FAA" w14:textId="77777777" w:rsidR="0042353B" w:rsidRDefault="00C062B5">
      <w:pPr>
        <w:numPr>
          <w:ilvl w:val="0"/>
          <w:numId w:val="2"/>
        </w:num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libero professionista</w:t>
      </w:r>
    </w:p>
    <w:p w14:paraId="7F040B3D" w14:textId="77777777" w:rsidR="0042353B" w:rsidRDefault="00C062B5">
      <w:pPr>
        <w:numPr>
          <w:ilvl w:val="0"/>
          <w:numId w:val="2"/>
        </w:num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 xml:space="preserve">legale </w:t>
      </w:r>
      <w:r>
        <w:rPr>
          <w:rFonts w:ascii="Arial" w:eastAsia="Arial" w:hAnsi="Arial" w:cs="Arial"/>
          <w:sz w:val="22"/>
          <w:szCs w:val="22"/>
        </w:rPr>
        <w:t>rappresentante</w:t>
      </w:r>
    </w:p>
    <w:p w14:paraId="5930253C" w14:textId="77777777" w:rsidR="0042353B" w:rsidRDefault="00C062B5">
      <w:pPr>
        <w:numPr>
          <w:ilvl w:val="0"/>
          <w:numId w:val="2"/>
        </w:num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altro………………………………………………………………………………………………………</w:t>
      </w:r>
    </w:p>
    <w:p w14:paraId="2711553A" w14:textId="77777777" w:rsidR="0042353B" w:rsidRDefault="0042353B">
      <w:pPr>
        <w:pBdr>
          <w:top w:val="nil"/>
          <w:left w:val="nil"/>
          <w:bottom w:val="nil"/>
          <w:right w:val="nil"/>
          <w:between w:val="nil"/>
        </w:pBdr>
        <w:tabs>
          <w:tab w:val="left" w:pos="910"/>
        </w:tabs>
        <w:spacing w:line="240" w:lineRule="auto"/>
        <w:ind w:left="0" w:hanging="2"/>
        <w:jc w:val="both"/>
        <w:rPr>
          <w:rFonts w:ascii="Arial" w:eastAsia="Arial" w:hAnsi="Arial" w:cs="Arial"/>
          <w:color w:val="000000"/>
          <w:sz w:val="22"/>
          <w:szCs w:val="22"/>
        </w:rPr>
      </w:pPr>
    </w:p>
    <w:p w14:paraId="5EFF5129" w14:textId="77777777" w:rsidR="0042353B" w:rsidRDefault="00C062B5">
      <w:p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dell’Impresa/Ditta………...………………………………………………………………………………</w:t>
      </w:r>
    </w:p>
    <w:p w14:paraId="03D9697D" w14:textId="77777777" w:rsidR="0042353B" w:rsidRDefault="00C062B5">
      <w:p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i/>
          <w:color w:val="000000"/>
          <w:sz w:val="22"/>
          <w:szCs w:val="22"/>
        </w:rPr>
        <w:t>(indicare l’esatta Ragione Sociale dell’Impresa/Ditta)</w:t>
      </w:r>
    </w:p>
    <w:p w14:paraId="46B0A0D9" w14:textId="77777777" w:rsidR="0042353B" w:rsidRDefault="00C062B5">
      <w:p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con Sede in………………………………………(…………..) Via………………………………………………....</w:t>
      </w:r>
    </w:p>
    <w:p w14:paraId="011786C4" w14:textId="77777777" w:rsidR="0042353B" w:rsidRDefault="00C062B5">
      <w:pPr>
        <w:pBdr>
          <w:top w:val="nil"/>
          <w:left w:val="nil"/>
          <w:bottom w:val="nil"/>
          <w:right w:val="nil"/>
          <w:between w:val="nil"/>
        </w:pBdr>
        <w:tabs>
          <w:tab w:val="left" w:pos="910"/>
        </w:tabs>
        <w:spacing w:line="240" w:lineRule="auto"/>
        <w:ind w:left="0" w:hanging="2"/>
        <w:jc w:val="both"/>
        <w:rPr>
          <w:rFonts w:ascii="Calibri" w:eastAsia="Calibri" w:hAnsi="Calibri" w:cs="Calibri"/>
          <w:color w:val="000000"/>
          <w:sz w:val="22"/>
          <w:szCs w:val="22"/>
        </w:rPr>
      </w:pPr>
      <w:r>
        <w:rPr>
          <w:rFonts w:ascii="Arial" w:eastAsia="Arial" w:hAnsi="Arial" w:cs="Arial"/>
          <w:color w:val="000000"/>
          <w:sz w:val="22"/>
          <w:szCs w:val="22"/>
        </w:rPr>
        <w:t>n°………..… CAP……………………….., C.F……….……………….……. P.I……………….……………………..</w:t>
      </w:r>
    </w:p>
    <w:p w14:paraId="7E99D02F" w14:textId="77777777" w:rsidR="0042353B" w:rsidRDefault="0042353B">
      <w:pPr>
        <w:pBdr>
          <w:top w:val="nil"/>
          <w:left w:val="nil"/>
          <w:bottom w:val="nil"/>
          <w:right w:val="nil"/>
          <w:between w:val="nil"/>
        </w:pBdr>
        <w:tabs>
          <w:tab w:val="right" w:pos="8787"/>
        </w:tabs>
        <w:spacing w:line="240" w:lineRule="auto"/>
        <w:ind w:left="0" w:hanging="2"/>
        <w:jc w:val="both"/>
        <w:rPr>
          <w:rFonts w:ascii="Arial" w:eastAsia="Arial" w:hAnsi="Arial" w:cs="Arial"/>
          <w:color w:val="000000"/>
          <w:sz w:val="22"/>
          <w:szCs w:val="22"/>
        </w:rPr>
      </w:pPr>
    </w:p>
    <w:p w14:paraId="6DD4AA1C" w14:textId="77777777" w:rsidR="0042353B" w:rsidRDefault="00C062B5">
      <w:pPr>
        <w:pBdr>
          <w:top w:val="nil"/>
          <w:left w:val="nil"/>
          <w:bottom w:val="nil"/>
          <w:right w:val="nil"/>
          <w:between w:val="nil"/>
        </w:pBdr>
        <w:tabs>
          <w:tab w:val="right" w:pos="8787"/>
        </w:tabs>
        <w:spacing w:line="240" w:lineRule="auto"/>
        <w:ind w:left="0" w:hanging="2"/>
        <w:jc w:val="both"/>
        <w:rPr>
          <w:color w:val="000000"/>
        </w:rPr>
      </w:pPr>
      <w:r>
        <w:rPr>
          <w:rFonts w:ascii="Arial" w:eastAsia="Arial" w:hAnsi="Arial" w:cs="Arial"/>
          <w:color w:val="000000"/>
          <w:sz w:val="22"/>
          <w:szCs w:val="22"/>
        </w:rPr>
        <w:t>- Iscritta nel Registro Imprese di _______________________________________________</w:t>
      </w:r>
    </w:p>
    <w:p w14:paraId="128EF67A" w14:textId="77777777" w:rsidR="0042353B" w:rsidRDefault="00C062B5">
      <w:pPr>
        <w:pBdr>
          <w:top w:val="nil"/>
          <w:left w:val="nil"/>
          <w:bottom w:val="nil"/>
          <w:right w:val="nil"/>
          <w:between w:val="nil"/>
        </w:pBdr>
        <w:tabs>
          <w:tab w:val="right" w:pos="8787"/>
        </w:tabs>
        <w:spacing w:line="240" w:lineRule="auto"/>
        <w:ind w:left="0" w:hanging="2"/>
        <w:jc w:val="both"/>
        <w:rPr>
          <w:color w:val="000000"/>
        </w:rPr>
      </w:pPr>
      <w:r>
        <w:rPr>
          <w:rFonts w:ascii="Arial" w:eastAsia="Arial" w:hAnsi="Arial" w:cs="Arial"/>
          <w:color w:val="000000"/>
          <w:sz w:val="22"/>
          <w:szCs w:val="22"/>
        </w:rPr>
        <w:t>Numero Iscrizione _________________________________________________________</w:t>
      </w:r>
    </w:p>
    <w:p w14:paraId="11925501" w14:textId="77777777" w:rsidR="0042353B" w:rsidRDefault="0042353B">
      <w:pPr>
        <w:pBdr>
          <w:top w:val="nil"/>
          <w:left w:val="nil"/>
          <w:bottom w:val="nil"/>
          <w:right w:val="nil"/>
          <w:between w:val="nil"/>
        </w:pBdr>
        <w:tabs>
          <w:tab w:val="right" w:pos="8787"/>
        </w:tabs>
        <w:spacing w:line="240" w:lineRule="auto"/>
        <w:ind w:left="0" w:hanging="2"/>
        <w:jc w:val="both"/>
        <w:rPr>
          <w:rFonts w:ascii="Arial" w:eastAsia="Arial" w:hAnsi="Arial" w:cs="Arial"/>
          <w:color w:val="000000"/>
          <w:sz w:val="22"/>
          <w:szCs w:val="22"/>
        </w:rPr>
      </w:pPr>
    </w:p>
    <w:p w14:paraId="35D3C10F" w14:textId="77777777" w:rsidR="0042353B" w:rsidRDefault="00C062B5">
      <w:pPr>
        <w:pBdr>
          <w:top w:val="nil"/>
          <w:left w:val="nil"/>
          <w:bottom w:val="nil"/>
          <w:right w:val="nil"/>
          <w:between w:val="nil"/>
        </w:pBdr>
        <w:tabs>
          <w:tab w:val="right" w:pos="8787"/>
        </w:tabs>
        <w:spacing w:line="240" w:lineRule="auto"/>
        <w:ind w:left="0" w:hanging="2"/>
        <w:jc w:val="both"/>
        <w:rPr>
          <w:color w:val="000000"/>
        </w:rPr>
      </w:pPr>
      <w:r>
        <w:rPr>
          <w:rFonts w:ascii="Arial" w:eastAsia="Arial" w:hAnsi="Arial" w:cs="Arial"/>
          <w:color w:val="000000"/>
          <w:sz w:val="22"/>
          <w:szCs w:val="22"/>
        </w:rPr>
        <w:t>- Sede territorialmente competente AGENZIA DELLE ENTRATE____________________</w:t>
      </w:r>
    </w:p>
    <w:p w14:paraId="17A2310C" w14:textId="77777777" w:rsidR="0042353B" w:rsidRDefault="00C062B5">
      <w:pPr>
        <w:pBdr>
          <w:top w:val="nil"/>
          <w:left w:val="nil"/>
          <w:bottom w:val="nil"/>
          <w:right w:val="nil"/>
          <w:between w:val="nil"/>
        </w:pBdr>
        <w:tabs>
          <w:tab w:val="right" w:pos="8787"/>
        </w:tabs>
        <w:spacing w:line="240" w:lineRule="auto"/>
        <w:ind w:left="0" w:hanging="2"/>
        <w:jc w:val="both"/>
        <w:rPr>
          <w:color w:val="000000"/>
        </w:rPr>
      </w:pPr>
      <w:r>
        <w:rPr>
          <w:rFonts w:ascii="Arial" w:eastAsia="Arial" w:hAnsi="Arial" w:cs="Arial"/>
          <w:color w:val="000000"/>
          <w:sz w:val="22"/>
          <w:szCs w:val="22"/>
        </w:rPr>
        <w:t>Via________________________________________________Tel.___________________</w:t>
      </w:r>
    </w:p>
    <w:p w14:paraId="44404F9C" w14:textId="77777777" w:rsidR="0042353B" w:rsidRDefault="0042353B">
      <w:pPr>
        <w:pBdr>
          <w:top w:val="nil"/>
          <w:left w:val="nil"/>
          <w:bottom w:val="nil"/>
          <w:right w:val="nil"/>
          <w:between w:val="nil"/>
        </w:pBdr>
        <w:tabs>
          <w:tab w:val="right" w:pos="8787"/>
        </w:tabs>
        <w:spacing w:line="240" w:lineRule="auto"/>
        <w:ind w:left="0" w:hanging="2"/>
        <w:jc w:val="both"/>
        <w:rPr>
          <w:rFonts w:ascii="Arial" w:eastAsia="Arial" w:hAnsi="Arial" w:cs="Arial"/>
          <w:color w:val="000000"/>
          <w:sz w:val="22"/>
          <w:szCs w:val="22"/>
        </w:rPr>
      </w:pPr>
    </w:p>
    <w:p w14:paraId="723ADAA0" w14:textId="77777777" w:rsidR="0042353B" w:rsidRDefault="00C062B5">
      <w:pPr>
        <w:pBdr>
          <w:top w:val="nil"/>
          <w:left w:val="nil"/>
          <w:bottom w:val="nil"/>
          <w:right w:val="nil"/>
          <w:between w:val="nil"/>
        </w:pBdr>
        <w:tabs>
          <w:tab w:val="right" w:pos="8787"/>
        </w:tabs>
        <w:spacing w:line="240" w:lineRule="auto"/>
        <w:ind w:left="0" w:hanging="2"/>
        <w:jc w:val="both"/>
        <w:rPr>
          <w:color w:val="000000"/>
        </w:rPr>
      </w:pPr>
      <w:r>
        <w:rPr>
          <w:rFonts w:ascii="Arial" w:eastAsia="Arial" w:hAnsi="Arial" w:cs="Arial"/>
          <w:color w:val="000000"/>
          <w:sz w:val="22"/>
          <w:szCs w:val="22"/>
        </w:rPr>
        <w:t>PEC________________________________________________</w:t>
      </w:r>
    </w:p>
    <w:p w14:paraId="56E22CDA" w14:textId="77777777" w:rsidR="0042353B" w:rsidRDefault="0042353B">
      <w:pPr>
        <w:pBdr>
          <w:top w:val="nil"/>
          <w:left w:val="nil"/>
          <w:bottom w:val="nil"/>
          <w:right w:val="nil"/>
          <w:between w:val="nil"/>
        </w:pBdr>
        <w:tabs>
          <w:tab w:val="right" w:pos="8787"/>
        </w:tabs>
        <w:spacing w:line="240" w:lineRule="auto"/>
        <w:ind w:left="0" w:hanging="2"/>
        <w:jc w:val="both"/>
        <w:rPr>
          <w:rFonts w:ascii="Arial" w:eastAsia="Arial" w:hAnsi="Arial" w:cs="Arial"/>
          <w:color w:val="000000"/>
          <w:sz w:val="22"/>
          <w:szCs w:val="22"/>
        </w:rPr>
      </w:pPr>
    </w:p>
    <w:p w14:paraId="3DDF836F" w14:textId="77777777" w:rsidR="0042353B" w:rsidRDefault="00C062B5">
      <w:pPr>
        <w:pBdr>
          <w:top w:val="nil"/>
          <w:left w:val="nil"/>
          <w:bottom w:val="nil"/>
          <w:right w:val="nil"/>
          <w:between w:val="nil"/>
        </w:pBdr>
        <w:tabs>
          <w:tab w:val="right" w:pos="8787"/>
        </w:tabs>
        <w:spacing w:line="240" w:lineRule="auto"/>
        <w:ind w:left="0" w:hanging="2"/>
        <w:jc w:val="both"/>
        <w:rPr>
          <w:color w:val="000000"/>
        </w:rPr>
      </w:pPr>
      <w:r>
        <w:rPr>
          <w:rFonts w:ascii="Arial" w:eastAsia="Arial" w:hAnsi="Arial" w:cs="Arial"/>
          <w:color w:val="000000"/>
          <w:sz w:val="22"/>
          <w:szCs w:val="22"/>
        </w:rPr>
        <w:t>E-MAIL _____________________________________________</w:t>
      </w:r>
    </w:p>
    <w:p w14:paraId="42C203CE" w14:textId="77777777" w:rsidR="0042353B" w:rsidRDefault="0042353B">
      <w:pPr>
        <w:pBdr>
          <w:top w:val="nil"/>
          <w:left w:val="nil"/>
          <w:bottom w:val="nil"/>
          <w:right w:val="nil"/>
          <w:between w:val="nil"/>
        </w:pBdr>
        <w:tabs>
          <w:tab w:val="left" w:pos="910"/>
        </w:tabs>
        <w:spacing w:line="240" w:lineRule="auto"/>
        <w:ind w:left="0" w:hanging="2"/>
        <w:jc w:val="both"/>
        <w:rPr>
          <w:rFonts w:ascii="Arial" w:eastAsia="Arial" w:hAnsi="Arial" w:cs="Arial"/>
          <w:color w:val="000000"/>
          <w:sz w:val="22"/>
          <w:szCs w:val="22"/>
        </w:rPr>
      </w:pPr>
    </w:p>
    <w:p w14:paraId="584ECF43" w14:textId="77777777" w:rsidR="0042353B" w:rsidRDefault="0042353B">
      <w:pPr>
        <w:pBdr>
          <w:top w:val="nil"/>
          <w:left w:val="nil"/>
          <w:bottom w:val="nil"/>
          <w:right w:val="nil"/>
          <w:between w:val="nil"/>
        </w:pBdr>
        <w:tabs>
          <w:tab w:val="left" w:pos="709"/>
        </w:tabs>
        <w:spacing w:line="240" w:lineRule="auto"/>
        <w:ind w:left="0" w:hanging="2"/>
        <w:jc w:val="center"/>
        <w:rPr>
          <w:rFonts w:ascii="Arial" w:eastAsia="Arial" w:hAnsi="Arial" w:cs="Arial"/>
          <w:color w:val="000000"/>
          <w:sz w:val="18"/>
          <w:szCs w:val="18"/>
        </w:rPr>
      </w:pPr>
    </w:p>
    <w:p w14:paraId="627231DA" w14:textId="77777777" w:rsidR="0042353B" w:rsidRDefault="0042353B">
      <w:pPr>
        <w:pBdr>
          <w:top w:val="nil"/>
          <w:left w:val="nil"/>
          <w:bottom w:val="nil"/>
          <w:right w:val="nil"/>
          <w:between w:val="nil"/>
        </w:pBdr>
        <w:tabs>
          <w:tab w:val="left" w:pos="1418"/>
        </w:tabs>
        <w:spacing w:line="240" w:lineRule="auto"/>
        <w:ind w:left="0" w:hanging="2"/>
        <w:jc w:val="both"/>
        <w:rPr>
          <w:rFonts w:ascii="Arial" w:eastAsia="Arial" w:hAnsi="Arial" w:cs="Arial"/>
          <w:color w:val="000000"/>
          <w:sz w:val="18"/>
          <w:szCs w:val="18"/>
        </w:rPr>
      </w:pPr>
    </w:p>
    <w:p w14:paraId="51EF6358" w14:textId="77777777" w:rsidR="0042353B" w:rsidRDefault="00C062B5">
      <w:pPr>
        <w:pBdr>
          <w:top w:val="nil"/>
          <w:left w:val="nil"/>
          <w:bottom w:val="nil"/>
          <w:right w:val="nil"/>
          <w:between w:val="nil"/>
        </w:pBdr>
        <w:spacing w:after="120" w:line="240" w:lineRule="auto"/>
        <w:ind w:left="0" w:hanging="2"/>
        <w:jc w:val="both"/>
        <w:rPr>
          <w:color w:val="000000"/>
          <w:sz w:val="16"/>
          <w:szCs w:val="16"/>
        </w:rPr>
      </w:pPr>
      <w:r>
        <w:rPr>
          <w:rFonts w:ascii="Arial" w:eastAsia="Arial" w:hAnsi="Arial" w:cs="Arial"/>
          <w:color w:val="000000"/>
          <w:sz w:val="22"/>
          <w:szCs w:val="22"/>
        </w:rPr>
        <w:t>consapevole delle sanzioni penali, nel caso di dichiarazioni non veritiere, di formazione o uso di atti falsi, richiamate dall’art. 76 del D.P.R. 445 del 28 dicembre 2000, nonché della misura amministrativa della decadenza stabilita dall’art. 75 del D.P.R. 445 del 28 dicembre 2000, tenuto conto di quanto previsto dall’art. 52, co. 1, del D.Lgs. 36 del 31 marzo 2023 secondo cui, per gli affidamenti diretti d’importo inferiore a 40.000 Euro, “</w:t>
      </w:r>
      <w:r>
        <w:rPr>
          <w:rFonts w:ascii="Arial" w:eastAsia="Arial" w:hAnsi="Arial" w:cs="Arial"/>
          <w:i/>
          <w:color w:val="000000"/>
          <w:sz w:val="22"/>
          <w:szCs w:val="22"/>
        </w:rPr>
        <w:t>gli operatori economici attestano con dichiarazione sostitutiva di atto di notorietà il possesso dei requisiti di partecipazione e di qualificazione richiesti.</w:t>
      </w:r>
      <w:r>
        <w:rPr>
          <w:rFonts w:ascii="Arial" w:eastAsia="Arial" w:hAnsi="Arial" w:cs="Arial"/>
          <w:i/>
          <w:sz w:val="22"/>
          <w:szCs w:val="22"/>
        </w:rPr>
        <w:t xml:space="preserve"> </w:t>
      </w:r>
      <w:r>
        <w:rPr>
          <w:rFonts w:ascii="Arial" w:eastAsia="Arial" w:hAnsi="Arial" w:cs="Arial"/>
          <w:i/>
          <w:color w:val="000000"/>
          <w:sz w:val="22"/>
          <w:szCs w:val="22"/>
        </w:rPr>
        <w:t>La stazione appaltante verifica le dichiarazioni, anche previo sorteggio di un campione individuato con modalità predeterminate ogni anno</w:t>
      </w:r>
      <w:r>
        <w:rPr>
          <w:rFonts w:ascii="Arial" w:eastAsia="Arial" w:hAnsi="Arial" w:cs="Arial"/>
          <w:color w:val="000000"/>
          <w:sz w:val="22"/>
          <w:szCs w:val="22"/>
        </w:rPr>
        <w:t>” e tenuto, altresì, conto di quanto disposto dall’art. 52, co. 2, del D.Lgs. 36 del 31 marzo 2023 secondo cui “</w:t>
      </w:r>
      <w:r>
        <w:rPr>
          <w:rFonts w:ascii="Arial" w:eastAsia="Arial" w:hAnsi="Arial" w:cs="Arial"/>
          <w:i/>
          <w:color w:val="000000"/>
          <w:sz w:val="22"/>
          <w:szCs w:val="22"/>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r>
        <w:rPr>
          <w:rFonts w:ascii="Arial" w:eastAsia="Arial" w:hAnsi="Arial" w:cs="Arial"/>
          <w:color w:val="000000"/>
          <w:sz w:val="22"/>
          <w:szCs w:val="22"/>
        </w:rPr>
        <w:t>”,</w:t>
      </w:r>
    </w:p>
    <w:p w14:paraId="67C2F711" w14:textId="77777777" w:rsidR="0042353B" w:rsidRDefault="0042353B">
      <w:pPr>
        <w:pBdr>
          <w:top w:val="nil"/>
          <w:left w:val="nil"/>
          <w:bottom w:val="nil"/>
          <w:right w:val="nil"/>
          <w:between w:val="nil"/>
        </w:pBdr>
        <w:spacing w:line="240" w:lineRule="auto"/>
        <w:ind w:left="0" w:hanging="2"/>
        <w:rPr>
          <w:rFonts w:ascii="Garamond" w:eastAsia="Garamond" w:hAnsi="Garamond" w:cs="Garamond"/>
          <w:color w:val="000000"/>
          <w:sz w:val="24"/>
          <w:szCs w:val="24"/>
        </w:rPr>
      </w:pPr>
    </w:p>
    <w:p w14:paraId="3D8D27AF"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b/>
          <w:color w:val="000000"/>
          <w:sz w:val="22"/>
          <w:szCs w:val="22"/>
          <w:u w:val="single"/>
        </w:rPr>
        <w:t>DICHIARA</w:t>
      </w:r>
    </w:p>
    <w:p w14:paraId="6B383C9D" w14:textId="77777777" w:rsidR="0042353B" w:rsidRDefault="0042353B">
      <w:pPr>
        <w:pBdr>
          <w:top w:val="nil"/>
          <w:left w:val="nil"/>
          <w:bottom w:val="nil"/>
          <w:right w:val="nil"/>
          <w:between w:val="nil"/>
        </w:pBdr>
        <w:spacing w:line="240" w:lineRule="auto"/>
        <w:ind w:left="0" w:hanging="2"/>
        <w:jc w:val="center"/>
        <w:rPr>
          <w:rFonts w:ascii="Arial" w:eastAsia="Arial" w:hAnsi="Arial" w:cs="Arial"/>
          <w:color w:val="000000"/>
          <w:sz w:val="22"/>
          <w:szCs w:val="22"/>
          <w:u w:val="single"/>
        </w:rPr>
      </w:pPr>
    </w:p>
    <w:p w14:paraId="677A3D48" w14:textId="77777777" w:rsidR="0042353B" w:rsidRDefault="00C062B5">
      <w:pPr>
        <w:pBdr>
          <w:top w:val="nil"/>
          <w:left w:val="nil"/>
          <w:bottom w:val="nil"/>
          <w:right w:val="nil"/>
          <w:between w:val="nil"/>
        </w:pBdr>
        <w:spacing w:line="240" w:lineRule="auto"/>
        <w:ind w:left="0" w:hanging="2"/>
        <w:jc w:val="both"/>
        <w:rPr>
          <w:color w:val="000000"/>
        </w:rPr>
      </w:pPr>
      <w:r>
        <w:rPr>
          <w:rFonts w:ascii="Arial" w:eastAsia="Arial" w:hAnsi="Arial" w:cs="Arial"/>
          <w:color w:val="000000"/>
          <w:sz w:val="22"/>
          <w:szCs w:val="22"/>
        </w:rPr>
        <w:t xml:space="preserve">Di possedere i requisiti di ordine generale previsti dagli artt. 94-95 del D.Lgs. n. 36/2023 ed in particolare di non trovarsi nelle condizioni di esclusione stabilite dagli artt. 94-95 del D.Lgs. n. 36/2023, e specificatamente dichiara: </w:t>
      </w:r>
    </w:p>
    <w:p w14:paraId="578DE2E0"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79457E8B" w14:textId="77777777" w:rsidR="0042353B" w:rsidRDefault="00C062B5">
      <w:pPr>
        <w:pBdr>
          <w:top w:val="nil"/>
          <w:left w:val="nil"/>
          <w:bottom w:val="nil"/>
          <w:right w:val="nil"/>
          <w:between w:val="nil"/>
        </w:pBdr>
        <w:spacing w:after="120" w:line="240" w:lineRule="auto"/>
        <w:ind w:left="0" w:hanging="2"/>
        <w:jc w:val="both"/>
        <w:rPr>
          <w:color w:val="000000"/>
        </w:rPr>
      </w:pPr>
      <w:r>
        <w:rPr>
          <w:rFonts w:ascii="Arial" w:eastAsia="Arial" w:hAnsi="Arial" w:cs="Arial"/>
          <w:color w:val="000000"/>
          <w:sz w:val="22"/>
          <w:szCs w:val="22"/>
        </w:rPr>
        <w:t xml:space="preserve">1) che nei propri confronti non è stata pronunciata condanna con sentenza definitiva o emesso decreto penale di condanna divenuto irrevocabile per uno dei reati elencati nell’art. 94, comma 1, lett. a), b), c), d), e), f), g) e h) del d.lgs n. 36/2023; </w:t>
      </w:r>
      <w:r>
        <w:rPr>
          <w:rFonts w:ascii="Arial" w:eastAsia="Arial" w:hAnsi="Arial" w:cs="Arial"/>
          <w:b/>
          <w:color w:val="000000"/>
          <w:sz w:val="22"/>
          <w:szCs w:val="22"/>
        </w:rPr>
        <w:t>(1)</w:t>
      </w:r>
    </w:p>
    <w:p w14:paraId="7A148C29" w14:textId="77777777" w:rsidR="0042353B" w:rsidRDefault="00C062B5">
      <w:pPr>
        <w:pBdr>
          <w:top w:val="nil"/>
          <w:left w:val="nil"/>
          <w:bottom w:val="nil"/>
          <w:right w:val="nil"/>
          <w:between w:val="nil"/>
        </w:pBdr>
        <w:spacing w:after="120" w:line="240" w:lineRule="auto"/>
        <w:ind w:left="0" w:hanging="2"/>
        <w:jc w:val="both"/>
        <w:rPr>
          <w:color w:val="000000"/>
        </w:rPr>
      </w:pPr>
      <w:r>
        <w:rPr>
          <w:rFonts w:ascii="Arial" w:eastAsia="Arial" w:hAnsi="Arial" w:cs="Arial"/>
          <w:color w:val="000000"/>
          <w:sz w:val="22"/>
          <w:szCs w:val="22"/>
        </w:rPr>
        <w:t>2) che non sussistono nei propri confronti le ragioni di decadenza, di sospensione o di divieto previste dall’art. 67 del d.lgs. n. 159/2011 o di un tentativo di infiltrazione mafiosa di cui all’art. 84, comma 4 del medesimo d.lgs. n. 159/2011;</w:t>
      </w:r>
      <w:r>
        <w:rPr>
          <w:rFonts w:ascii="Arial" w:eastAsia="Arial" w:hAnsi="Arial" w:cs="Arial"/>
          <w:b/>
          <w:color w:val="000000"/>
          <w:sz w:val="22"/>
          <w:szCs w:val="22"/>
        </w:rPr>
        <w:t xml:space="preserve"> (2)</w:t>
      </w:r>
    </w:p>
    <w:p w14:paraId="0151EFDE"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3) che l'operatore economico non è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3F6BCB93"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4)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r>
        <w:rPr>
          <w:rFonts w:ascii="Arial" w:eastAsia="Arial" w:hAnsi="Arial" w:cs="Arial"/>
          <w:sz w:val="22"/>
          <w:szCs w:val="22"/>
        </w:rPr>
        <w:t xml:space="preserve"> (i)</w:t>
      </w:r>
      <w:r>
        <w:rPr>
          <w:rFonts w:ascii="Arial" w:eastAsia="Arial" w:hAnsi="Arial" w:cs="Arial"/>
          <w:color w:val="000000"/>
          <w:sz w:val="22"/>
          <w:szCs w:val="22"/>
        </w:rPr>
        <w:t xml:space="preserve"> che l’operatore economico, ove tenuto alla redazione del rapporto sulla situazione del personale, ai sensi dell'articolo 46 del codice delle pari opportunità tra uomo e donna, di cui al decreto legislativo 11 aprile 2006, n. 198, abbia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w:t>
      </w:r>
    </w:p>
    <w:p w14:paraId="256D9B86"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5) che l’operatore economico non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 insolvenza, di cui al decreto legislativo 12 gennaio 2019, n. 14, dall'articolo 186-bis, comma 5, del regio decreto 16 marzo 1942, n. 267 e dall'articolo 124 del d.lgs. 36/2023;</w:t>
      </w:r>
    </w:p>
    <w:p w14:paraId="78F42FCE"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6) che l'operatore economico non risulti iscritto nel Casellario informatico tenuto dall'ANAC per aver presentato false dichiarazioni o falsa documentazione nelle procedure di gara e negli affidamenti di subappalti;</w:t>
      </w:r>
    </w:p>
    <w:p w14:paraId="4ADAE0A8"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7) che l'operatore economico non risulti iscritto nel Casellario informatico tenuto dall'ANAC per aver presentato false dichiarazioni o falsa documentazione ai fini del rilascio dell'attestazione di qualificazione;</w:t>
      </w:r>
    </w:p>
    <w:p w14:paraId="49E95962"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8) che l'operatore economico non abbia commesso violazioni gravi, definitivamente accertate, degli obblighi relativi al pagamento delle imposte e tasse o dei contributi previdenziali, secondo la legislazione italiana o quella dello Stato in cui sono stabiliti, nei termini indicati dall'allegato II.10 del d.lgs. n. 36/2023; </w:t>
      </w:r>
      <w:r>
        <w:rPr>
          <w:rFonts w:ascii="Arial" w:eastAsia="Arial" w:hAnsi="Arial" w:cs="Arial"/>
          <w:b/>
          <w:color w:val="000000"/>
          <w:sz w:val="22"/>
          <w:szCs w:val="22"/>
        </w:rPr>
        <w:t>(3)</w:t>
      </w:r>
    </w:p>
    <w:p w14:paraId="1816E1F7"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9) ai sensi dell’art. 17 della legge 12.03.1999, n. 68:</w:t>
      </w:r>
    </w:p>
    <w:p w14:paraId="40E780A5" w14:textId="77777777" w:rsidR="0042353B" w:rsidRDefault="00C062B5">
      <w:pPr>
        <w:pBdr>
          <w:top w:val="nil"/>
          <w:left w:val="nil"/>
          <w:bottom w:val="nil"/>
          <w:right w:val="nil"/>
          <w:between w:val="nil"/>
        </w:pBdr>
        <w:tabs>
          <w:tab w:val="right" w:pos="426"/>
          <w:tab w:val="right" w:pos="709"/>
        </w:tabs>
        <w:spacing w:line="240" w:lineRule="auto"/>
        <w:ind w:left="0" w:right="-170" w:hanging="2"/>
        <w:jc w:val="both"/>
        <w:rPr>
          <w:color w:val="000000"/>
        </w:rPr>
      </w:pPr>
      <w:r>
        <w:rPr>
          <w:rFonts w:ascii="Noto Sans Symbols" w:eastAsia="Noto Sans Symbols" w:hAnsi="Noto Sans Symbols" w:cs="Noto Sans Symbols"/>
          <w:color w:val="000000"/>
        </w:rPr>
        <w:t>❒</w:t>
      </w:r>
      <w:r>
        <w:rPr>
          <w:rFonts w:ascii="Arial" w:eastAsia="Arial" w:hAnsi="Arial" w:cs="Arial"/>
          <w:color w:val="000000"/>
        </w:rPr>
        <w:t xml:space="preserve"> </w:t>
      </w:r>
      <w:r>
        <w:rPr>
          <w:rFonts w:ascii="Arial" w:eastAsia="Arial" w:hAnsi="Arial" w:cs="Arial"/>
          <w:color w:val="000000"/>
          <w:sz w:val="22"/>
          <w:szCs w:val="22"/>
        </w:rPr>
        <w:t xml:space="preserve">che l’operatore economico è in regola con le norme che disciplinano il diritto al lavoro dei disabili poiché ha ottemperato alle disposizioni contenute nella Legge 68/1999. </w:t>
      </w:r>
      <w:r>
        <w:rPr>
          <w:rFonts w:ascii="Arial" w:eastAsia="Arial" w:hAnsi="Arial" w:cs="Arial"/>
          <w:i/>
          <w:color w:val="000000"/>
          <w:sz w:val="22"/>
          <w:szCs w:val="22"/>
        </w:rPr>
        <w:t>Gli adempimenti sono stati eseguiti presso l’Ufficio ……………………  di</w:t>
      </w:r>
      <w:r>
        <w:rPr>
          <w:rFonts w:ascii="Arial" w:eastAsia="Arial" w:hAnsi="Arial" w:cs="Arial"/>
          <w:color w:val="000000"/>
          <w:sz w:val="22"/>
          <w:szCs w:val="22"/>
        </w:rPr>
        <w:t xml:space="preserve"> ……………………………………….., </w:t>
      </w:r>
      <w:r>
        <w:rPr>
          <w:rFonts w:ascii="Arial" w:eastAsia="Arial" w:hAnsi="Arial" w:cs="Arial"/>
          <w:i/>
          <w:color w:val="000000"/>
          <w:sz w:val="22"/>
          <w:szCs w:val="22"/>
        </w:rPr>
        <w:t>Via</w:t>
      </w:r>
      <w:r>
        <w:rPr>
          <w:rFonts w:ascii="Arial" w:eastAsia="Arial" w:hAnsi="Arial" w:cs="Arial"/>
          <w:color w:val="000000"/>
          <w:sz w:val="22"/>
          <w:szCs w:val="22"/>
        </w:rPr>
        <w:t xml:space="preserve"> …………………..………..… </w:t>
      </w:r>
      <w:r>
        <w:rPr>
          <w:rFonts w:ascii="Arial" w:eastAsia="Arial" w:hAnsi="Arial" w:cs="Arial"/>
          <w:i/>
          <w:color w:val="000000"/>
          <w:sz w:val="22"/>
          <w:szCs w:val="22"/>
        </w:rPr>
        <w:t>n.</w:t>
      </w:r>
      <w:r>
        <w:rPr>
          <w:rFonts w:ascii="Arial" w:eastAsia="Arial" w:hAnsi="Arial" w:cs="Arial"/>
          <w:color w:val="000000"/>
          <w:sz w:val="22"/>
          <w:szCs w:val="22"/>
        </w:rPr>
        <w:t xml:space="preserve"> …………      </w:t>
      </w:r>
      <w:r>
        <w:rPr>
          <w:rFonts w:ascii="Arial" w:eastAsia="Arial" w:hAnsi="Arial" w:cs="Arial"/>
          <w:i/>
          <w:color w:val="000000"/>
          <w:sz w:val="22"/>
          <w:szCs w:val="22"/>
        </w:rPr>
        <w:t xml:space="preserve"> fax</w:t>
      </w:r>
      <w:r>
        <w:rPr>
          <w:rFonts w:ascii="Arial" w:eastAsia="Arial" w:hAnsi="Arial" w:cs="Arial"/>
          <w:color w:val="000000"/>
          <w:sz w:val="22"/>
          <w:szCs w:val="22"/>
        </w:rPr>
        <w:t xml:space="preserve"> ………………….…..e-mail ………..………….…..  </w:t>
      </w:r>
    </w:p>
    <w:p w14:paraId="0C3F1176" w14:textId="77777777" w:rsidR="0042353B" w:rsidRDefault="0042353B">
      <w:pPr>
        <w:pBdr>
          <w:top w:val="nil"/>
          <w:left w:val="nil"/>
          <w:bottom w:val="nil"/>
          <w:right w:val="nil"/>
          <w:between w:val="nil"/>
        </w:pBdr>
        <w:tabs>
          <w:tab w:val="right" w:pos="426"/>
          <w:tab w:val="right" w:pos="709"/>
        </w:tabs>
        <w:spacing w:line="240" w:lineRule="auto"/>
        <w:ind w:left="0" w:right="-170" w:hanging="2"/>
        <w:jc w:val="both"/>
        <w:rPr>
          <w:rFonts w:ascii="Arial" w:eastAsia="Arial" w:hAnsi="Arial" w:cs="Arial"/>
          <w:color w:val="000000"/>
          <w:sz w:val="22"/>
          <w:szCs w:val="22"/>
        </w:rPr>
      </w:pPr>
    </w:p>
    <w:p w14:paraId="6A8D9556" w14:textId="77777777" w:rsidR="0042353B" w:rsidRDefault="00C062B5">
      <w:pPr>
        <w:pBdr>
          <w:top w:val="nil"/>
          <w:left w:val="nil"/>
          <w:bottom w:val="nil"/>
          <w:right w:val="nil"/>
          <w:between w:val="nil"/>
        </w:pBdr>
        <w:tabs>
          <w:tab w:val="right" w:pos="426"/>
          <w:tab w:val="right" w:pos="709"/>
        </w:tabs>
        <w:spacing w:line="240" w:lineRule="auto"/>
        <w:ind w:left="0" w:right="-170" w:hanging="2"/>
        <w:jc w:val="both"/>
        <w:rPr>
          <w:color w:val="000000"/>
        </w:rPr>
      </w:pPr>
      <w:r>
        <w:rPr>
          <w:rFonts w:ascii="Arial" w:eastAsia="Arial" w:hAnsi="Arial" w:cs="Arial"/>
          <w:b/>
          <w:i/>
          <w:color w:val="000000"/>
          <w:sz w:val="22"/>
          <w:szCs w:val="22"/>
        </w:rPr>
        <w:t>oppure</w:t>
      </w:r>
    </w:p>
    <w:p w14:paraId="54A6EA4B" w14:textId="77777777" w:rsidR="0042353B" w:rsidRDefault="0042353B">
      <w:pPr>
        <w:pBdr>
          <w:top w:val="nil"/>
          <w:left w:val="nil"/>
          <w:bottom w:val="nil"/>
          <w:right w:val="nil"/>
          <w:between w:val="nil"/>
        </w:pBdr>
        <w:tabs>
          <w:tab w:val="right" w:pos="426"/>
          <w:tab w:val="right" w:pos="709"/>
        </w:tabs>
        <w:spacing w:line="240" w:lineRule="auto"/>
        <w:ind w:left="0" w:right="-170" w:hanging="2"/>
        <w:jc w:val="both"/>
        <w:rPr>
          <w:rFonts w:ascii="Arial" w:eastAsia="Arial" w:hAnsi="Arial" w:cs="Arial"/>
          <w:color w:val="000000"/>
          <w:sz w:val="22"/>
          <w:szCs w:val="22"/>
        </w:rPr>
      </w:pPr>
    </w:p>
    <w:p w14:paraId="22772839"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Noto Sans Symbols" w:eastAsia="Noto Sans Symbols" w:hAnsi="Noto Sans Symbols" w:cs="Noto Sans Symbols"/>
          <w:color w:val="000000"/>
          <w:sz w:val="22"/>
          <w:szCs w:val="22"/>
        </w:rPr>
        <w:lastRenderedPageBreak/>
        <w:t>❒</w:t>
      </w:r>
      <w:r>
        <w:rPr>
          <w:rFonts w:ascii="Arial" w:eastAsia="Arial" w:hAnsi="Arial" w:cs="Arial"/>
          <w:color w:val="000000"/>
          <w:sz w:val="22"/>
          <w:szCs w:val="22"/>
        </w:rPr>
        <w:t xml:space="preserve">  che l’operatore economico non è soggetto agli obblighi di assunzione obbligatoria previsti dalla Legge 68/99 per le sottostanti ragioni: ………………………………………………………………………………………</w:t>
      </w:r>
    </w:p>
    <w:p w14:paraId="504ED88A" w14:textId="77777777" w:rsidR="0042353B" w:rsidRDefault="0042353B">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p>
    <w:p w14:paraId="7BD60B0F"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10) di non avere commesso gravi infrazioni, debitamente accertate dalla stazione appaltante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D7331FD"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11) che la partecipazione dell'operatore economico non determini una situazione di conflitto di interesse di cui all'articolo 16 del d.lgs. 36/2023 non diversamente risolvibile;</w:t>
      </w:r>
    </w:p>
    <w:p w14:paraId="27519459"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12) che non sussista una distorsione della concorrenza derivante dal precedente coinvolgimento dell’operatore economico nella preparazione della procedura d'appalto che non possa essere risolta con misure meno intrusive;</w:t>
      </w:r>
    </w:p>
    <w:p w14:paraId="7FB4E136"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13) che non sussistano rilevanti indizi tali da far ritenere che l’offerta presentata dall’operatore economico sia imputabile ad un unico centro decisionale a cagione di accordi intercorsi con altri operatori economici partecipanti alla stessa gara;</w:t>
      </w:r>
    </w:p>
    <w:p w14:paraId="5930CE60"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14) che l’operatore economico non abbia commesso un illecito professionale grave, tale da rendere dubbia la sua integrità o affidabilità, dimostrato dalla stazione appaltante con mezzi adeguati; </w:t>
      </w:r>
      <w:r>
        <w:rPr>
          <w:rFonts w:ascii="Arial" w:eastAsia="Arial" w:hAnsi="Arial" w:cs="Arial"/>
          <w:b/>
          <w:color w:val="000000"/>
          <w:sz w:val="22"/>
          <w:szCs w:val="22"/>
        </w:rPr>
        <w:t>(4)</w:t>
      </w:r>
    </w:p>
    <w:p w14:paraId="406A1928"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b/>
          <w:color w:val="000000"/>
          <w:sz w:val="22"/>
          <w:szCs w:val="22"/>
        </w:rPr>
      </w:pPr>
      <w:r>
        <w:rPr>
          <w:rFonts w:ascii="Arial" w:eastAsia="Arial" w:hAnsi="Arial" w:cs="Arial"/>
          <w:color w:val="000000"/>
          <w:sz w:val="22"/>
          <w:szCs w:val="22"/>
        </w:rPr>
        <w:t xml:space="preserve">15) che l’operatore economico non abbia commesso gravi violazioni, non definitivamente accertate, agli obblighi relativi al pagamento di imposte e tasse o contributi previdenziali, secondo la legislazione italiana o quella dello Stato in cui sono stabiliti, nei termini indicati dall'allegato II.10 del d.lgs. n. 36/2023. </w:t>
      </w:r>
      <w:r>
        <w:rPr>
          <w:rFonts w:ascii="Arial" w:eastAsia="Arial" w:hAnsi="Arial" w:cs="Arial"/>
          <w:b/>
          <w:color w:val="000000"/>
          <w:sz w:val="22"/>
          <w:szCs w:val="22"/>
        </w:rPr>
        <w:t>(5)</w:t>
      </w:r>
    </w:p>
    <w:p w14:paraId="0C1F58F9" w14:textId="77777777" w:rsidR="00F66517" w:rsidRDefault="00F66517">
      <w:pPr>
        <w:pBdr>
          <w:top w:val="nil"/>
          <w:left w:val="nil"/>
          <w:bottom w:val="nil"/>
          <w:right w:val="nil"/>
          <w:between w:val="nil"/>
        </w:pBdr>
        <w:spacing w:after="120" w:line="240" w:lineRule="auto"/>
        <w:ind w:left="0" w:hanging="2"/>
        <w:jc w:val="both"/>
        <w:rPr>
          <w:rFonts w:ascii="Arial" w:eastAsia="Arial" w:hAnsi="Arial" w:cs="Arial"/>
          <w:b/>
          <w:color w:val="000000"/>
          <w:sz w:val="22"/>
          <w:szCs w:val="22"/>
        </w:rPr>
      </w:pPr>
    </w:p>
    <w:p w14:paraId="3AAC62A0" w14:textId="17F81781" w:rsidR="00F66517" w:rsidRDefault="00F66517" w:rsidP="00F66517">
      <w:pPr>
        <w:pBdr>
          <w:top w:val="nil"/>
          <w:left w:val="nil"/>
          <w:bottom w:val="nil"/>
          <w:right w:val="nil"/>
          <w:between w:val="nil"/>
        </w:pBdr>
        <w:spacing w:after="120" w:line="240" w:lineRule="auto"/>
        <w:ind w:left="0" w:hanging="2"/>
        <w:jc w:val="center"/>
        <w:rPr>
          <w:rFonts w:ascii="Arial" w:eastAsia="Arial" w:hAnsi="Arial" w:cs="Arial"/>
          <w:b/>
          <w:color w:val="000000"/>
          <w:sz w:val="22"/>
          <w:szCs w:val="22"/>
          <w:u w:val="single"/>
        </w:rPr>
      </w:pPr>
      <w:r w:rsidRPr="00F66517">
        <w:rPr>
          <w:rFonts w:ascii="Arial" w:eastAsia="Arial" w:hAnsi="Arial" w:cs="Arial"/>
          <w:b/>
          <w:color w:val="000000"/>
          <w:sz w:val="22"/>
          <w:szCs w:val="22"/>
          <w:u w:val="single"/>
        </w:rPr>
        <w:t xml:space="preserve">DICHIARA </w:t>
      </w:r>
      <w:r>
        <w:rPr>
          <w:rFonts w:ascii="Arial" w:eastAsia="Arial" w:hAnsi="Arial" w:cs="Arial"/>
          <w:b/>
          <w:color w:val="000000"/>
          <w:sz w:val="22"/>
          <w:szCs w:val="22"/>
          <w:u w:val="single"/>
        </w:rPr>
        <w:t>INOLTRE</w:t>
      </w:r>
    </w:p>
    <w:p w14:paraId="1902785D" w14:textId="77777777" w:rsidR="00F66517" w:rsidRDefault="00F66517" w:rsidP="00F66517">
      <w:pPr>
        <w:pBdr>
          <w:top w:val="nil"/>
          <w:left w:val="nil"/>
          <w:bottom w:val="nil"/>
          <w:right w:val="nil"/>
          <w:between w:val="nil"/>
        </w:pBdr>
        <w:spacing w:after="120" w:line="240" w:lineRule="auto"/>
        <w:ind w:left="0" w:hanging="2"/>
        <w:jc w:val="center"/>
        <w:rPr>
          <w:rFonts w:ascii="Arial" w:eastAsia="Arial" w:hAnsi="Arial" w:cs="Arial"/>
          <w:b/>
          <w:color w:val="000000"/>
          <w:sz w:val="22"/>
          <w:szCs w:val="22"/>
          <w:u w:val="single"/>
        </w:rPr>
      </w:pPr>
    </w:p>
    <w:p w14:paraId="708E0E1A" w14:textId="14675FDF" w:rsidR="00F66517" w:rsidRPr="00F66517" w:rsidRDefault="00F66517" w:rsidP="00F66517">
      <w:pPr>
        <w:pBdr>
          <w:top w:val="nil"/>
          <w:left w:val="nil"/>
          <w:bottom w:val="nil"/>
          <w:right w:val="nil"/>
          <w:between w:val="nil"/>
        </w:pBdr>
        <w:spacing w:after="120" w:line="240" w:lineRule="auto"/>
        <w:ind w:left="0" w:hanging="2"/>
        <w:jc w:val="both"/>
        <w:rPr>
          <w:rFonts w:ascii="Arial" w:eastAsia="Arial" w:hAnsi="Arial" w:cs="Arial"/>
          <w:bCs/>
          <w:color w:val="000000"/>
          <w:sz w:val="22"/>
          <w:szCs w:val="22"/>
        </w:rPr>
      </w:pPr>
      <w:r w:rsidRPr="00F66517">
        <w:rPr>
          <w:rFonts w:ascii="Arial" w:eastAsia="Arial" w:hAnsi="Arial" w:cs="Arial"/>
          <w:bCs/>
          <w:color w:val="000000"/>
          <w:sz w:val="22"/>
          <w:szCs w:val="22"/>
        </w:rPr>
        <w:t>□</w:t>
      </w:r>
      <w:r w:rsidRPr="00F66517">
        <w:rPr>
          <w:rFonts w:ascii="Arial" w:eastAsia="Arial" w:hAnsi="Arial" w:cs="Arial"/>
          <w:bCs/>
          <w:color w:val="000000"/>
          <w:sz w:val="22"/>
          <w:szCs w:val="22"/>
        </w:rPr>
        <w:t xml:space="preserve"> di essere una micro, piccola</w:t>
      </w:r>
      <w:r>
        <w:rPr>
          <w:rFonts w:ascii="Arial" w:eastAsia="Arial" w:hAnsi="Arial" w:cs="Arial"/>
          <w:bCs/>
          <w:color w:val="000000"/>
          <w:sz w:val="22"/>
          <w:szCs w:val="22"/>
        </w:rPr>
        <w:t xml:space="preserve"> o media </w:t>
      </w:r>
      <w:r w:rsidRPr="00F66517">
        <w:rPr>
          <w:rFonts w:ascii="Arial" w:eastAsia="Arial" w:hAnsi="Arial" w:cs="Arial"/>
          <w:bCs/>
          <w:color w:val="000000"/>
          <w:sz w:val="22"/>
          <w:szCs w:val="22"/>
        </w:rPr>
        <w:t>impresa</w:t>
      </w:r>
      <w:r>
        <w:rPr>
          <w:rFonts w:ascii="Arial" w:eastAsia="Arial" w:hAnsi="Arial" w:cs="Arial"/>
          <w:bCs/>
          <w:color w:val="000000"/>
          <w:sz w:val="22"/>
          <w:szCs w:val="22"/>
        </w:rPr>
        <w:t xml:space="preserve"> </w:t>
      </w:r>
    </w:p>
    <w:p w14:paraId="2148E1F5" w14:textId="43B29C6D" w:rsidR="00F66517" w:rsidRDefault="00F66517" w:rsidP="00F66517">
      <w:pPr>
        <w:pBdr>
          <w:top w:val="nil"/>
          <w:left w:val="nil"/>
          <w:bottom w:val="nil"/>
          <w:right w:val="nil"/>
          <w:between w:val="nil"/>
        </w:pBdr>
        <w:spacing w:after="120" w:line="240" w:lineRule="auto"/>
        <w:ind w:left="0" w:hanging="2"/>
        <w:jc w:val="both"/>
        <w:rPr>
          <w:rFonts w:ascii="Arial" w:eastAsia="Arial" w:hAnsi="Arial" w:cs="Arial"/>
          <w:bCs/>
          <w:color w:val="000000"/>
          <w:sz w:val="22"/>
          <w:szCs w:val="22"/>
        </w:rPr>
      </w:pPr>
      <w:r w:rsidRPr="00F66517">
        <w:rPr>
          <w:rFonts w:ascii="Arial" w:eastAsia="Arial" w:hAnsi="Arial" w:cs="Arial"/>
          <w:bCs/>
          <w:color w:val="000000"/>
          <w:sz w:val="22"/>
          <w:szCs w:val="22"/>
        </w:rPr>
        <w:t>□</w:t>
      </w:r>
      <w:r>
        <w:rPr>
          <w:rFonts w:ascii="Arial" w:eastAsia="Arial" w:hAnsi="Arial" w:cs="Arial"/>
          <w:bCs/>
          <w:color w:val="000000"/>
          <w:sz w:val="22"/>
          <w:szCs w:val="22"/>
        </w:rPr>
        <w:t xml:space="preserve"> di non essere una micro, piccola o media impresa</w:t>
      </w:r>
    </w:p>
    <w:p w14:paraId="1A80F426" w14:textId="6B9BC788" w:rsidR="00F66517" w:rsidRDefault="00F66517" w:rsidP="00F66517">
      <w:pPr>
        <w:pBdr>
          <w:top w:val="nil"/>
          <w:left w:val="nil"/>
          <w:bottom w:val="nil"/>
          <w:right w:val="nil"/>
          <w:between w:val="nil"/>
        </w:pBdr>
        <w:spacing w:after="120" w:line="240" w:lineRule="auto"/>
        <w:ind w:left="0" w:hanging="2"/>
        <w:jc w:val="both"/>
        <w:rPr>
          <w:rFonts w:ascii="Arial" w:eastAsia="Arial" w:hAnsi="Arial" w:cs="Arial"/>
          <w:bCs/>
          <w:color w:val="000000"/>
          <w:sz w:val="22"/>
          <w:szCs w:val="22"/>
        </w:rPr>
      </w:pPr>
      <w:r>
        <w:rPr>
          <w:rFonts w:ascii="Arial" w:eastAsia="Arial" w:hAnsi="Arial" w:cs="Arial"/>
          <w:bCs/>
          <w:color w:val="000000"/>
          <w:sz w:val="22"/>
          <w:szCs w:val="22"/>
        </w:rPr>
        <w:t>(</w:t>
      </w:r>
      <w:r w:rsidRPr="008705BE">
        <w:rPr>
          <w:rFonts w:ascii="Arial" w:eastAsia="Arial" w:hAnsi="Arial" w:cs="Arial"/>
          <w:bCs/>
          <w:i/>
          <w:iCs/>
          <w:color w:val="000000"/>
        </w:rPr>
        <w:t xml:space="preserve">sono considerate micro, piccole o medie imprese quelle che rispondono alle seguenti due </w:t>
      </w:r>
      <w:r w:rsidR="00886E19" w:rsidRPr="008705BE">
        <w:rPr>
          <w:rFonts w:ascii="Arial" w:eastAsia="Arial" w:hAnsi="Arial" w:cs="Arial"/>
          <w:bCs/>
          <w:i/>
          <w:iCs/>
          <w:color w:val="000000"/>
        </w:rPr>
        <w:t>condizioni</w:t>
      </w:r>
      <w:r w:rsidRPr="008705BE">
        <w:rPr>
          <w:rFonts w:ascii="Arial" w:eastAsia="Arial" w:hAnsi="Arial" w:cs="Arial"/>
          <w:bCs/>
          <w:i/>
          <w:iCs/>
          <w:color w:val="000000"/>
        </w:rPr>
        <w:t xml:space="preserve">: effettivi (unità lavorative/anno) inferiori a 250 e fatturato annuo inferiore a </w:t>
      </w:r>
      <w:r w:rsidR="00886E19">
        <w:rPr>
          <w:rFonts w:ascii="Arial" w:eastAsia="Arial" w:hAnsi="Arial" w:cs="Arial"/>
          <w:bCs/>
          <w:i/>
          <w:iCs/>
          <w:color w:val="000000"/>
        </w:rPr>
        <w:t>5</w:t>
      </w:r>
      <w:r w:rsidRPr="008705BE">
        <w:rPr>
          <w:rFonts w:ascii="Arial" w:eastAsia="Arial" w:hAnsi="Arial" w:cs="Arial"/>
          <w:bCs/>
          <w:i/>
          <w:iCs/>
          <w:color w:val="000000"/>
        </w:rPr>
        <w:t>0 milioni di Euro o totale di bilancio inferiore a 43 milioni di Euro</w:t>
      </w:r>
      <w:r w:rsidR="00886E19">
        <w:rPr>
          <w:rFonts w:ascii="Arial" w:eastAsia="Arial" w:hAnsi="Arial" w:cs="Arial"/>
          <w:bCs/>
          <w:i/>
          <w:iCs/>
          <w:color w:val="000000"/>
        </w:rPr>
        <w:t xml:space="preserve"> – DM. 18 aprile 2005, pubblicato su G.U. n. 238 del 12 ottobre 2005</w:t>
      </w:r>
      <w:r w:rsidR="008705BE" w:rsidRPr="008705BE">
        <w:rPr>
          <w:rFonts w:ascii="Arial" w:eastAsia="Arial" w:hAnsi="Arial" w:cs="Arial"/>
          <w:bCs/>
          <w:i/>
          <w:iCs/>
          <w:color w:val="000000"/>
        </w:rPr>
        <w:t>).</w:t>
      </w:r>
    </w:p>
    <w:p w14:paraId="030138A3" w14:textId="77777777" w:rsidR="00F66517" w:rsidRDefault="00F66517" w:rsidP="00F66517">
      <w:pPr>
        <w:pBdr>
          <w:top w:val="nil"/>
          <w:left w:val="nil"/>
          <w:bottom w:val="nil"/>
          <w:right w:val="nil"/>
          <w:between w:val="nil"/>
        </w:pBdr>
        <w:spacing w:after="120" w:line="240" w:lineRule="auto"/>
        <w:ind w:left="0" w:hanging="2"/>
        <w:jc w:val="both"/>
        <w:rPr>
          <w:rFonts w:ascii="Arial" w:eastAsia="Arial" w:hAnsi="Arial" w:cs="Arial"/>
          <w:bCs/>
          <w:color w:val="000000"/>
          <w:sz w:val="22"/>
          <w:szCs w:val="22"/>
        </w:rPr>
      </w:pPr>
    </w:p>
    <w:p w14:paraId="6852AA6B" w14:textId="0E2A3C8D" w:rsidR="00F66517" w:rsidRDefault="00F66517" w:rsidP="00F66517">
      <w:pPr>
        <w:pBdr>
          <w:top w:val="nil"/>
          <w:left w:val="nil"/>
          <w:bottom w:val="nil"/>
          <w:right w:val="nil"/>
          <w:between w:val="nil"/>
        </w:pBdr>
        <w:spacing w:after="120" w:line="240" w:lineRule="auto"/>
        <w:ind w:left="0" w:hanging="2"/>
        <w:jc w:val="both"/>
        <w:rPr>
          <w:rFonts w:ascii="Arial" w:eastAsia="Arial" w:hAnsi="Arial" w:cs="Arial"/>
          <w:bCs/>
          <w:color w:val="000000"/>
          <w:sz w:val="22"/>
          <w:szCs w:val="22"/>
        </w:rPr>
      </w:pPr>
      <w:r w:rsidRPr="00F66517">
        <w:rPr>
          <w:rFonts w:ascii="Arial" w:eastAsia="Arial" w:hAnsi="Arial" w:cs="Arial"/>
          <w:bCs/>
          <w:color w:val="000000"/>
          <w:sz w:val="22"/>
          <w:szCs w:val="22"/>
        </w:rPr>
        <w:t>□</w:t>
      </w:r>
      <w:r>
        <w:rPr>
          <w:rFonts w:ascii="Arial" w:eastAsia="Arial" w:hAnsi="Arial" w:cs="Arial"/>
          <w:bCs/>
          <w:color w:val="000000"/>
          <w:sz w:val="22"/>
          <w:szCs w:val="22"/>
        </w:rPr>
        <w:t xml:space="preserve"> di applicare ai propri dipendenti il seguente CCNL:________________</w:t>
      </w:r>
    </w:p>
    <w:p w14:paraId="09E2AF02" w14:textId="77777777" w:rsidR="00F66517" w:rsidRPr="00F66517" w:rsidRDefault="00F66517" w:rsidP="00F66517">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p>
    <w:p w14:paraId="4153FD08"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4E1EEC27" w14:textId="77777777" w:rsidR="0042353B" w:rsidRDefault="00C062B5">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Il/la sottoscritto/a rende la presente dichiarazione sotto la propria responsabilità, consapevole delle sanzioni previste dalla legge a carico di chi attesta il falso.</w:t>
      </w:r>
    </w:p>
    <w:p w14:paraId="1356829E" w14:textId="77777777" w:rsidR="0042353B" w:rsidRDefault="0042353B">
      <w:pPr>
        <w:pBdr>
          <w:top w:val="nil"/>
          <w:left w:val="nil"/>
          <w:bottom w:val="nil"/>
          <w:right w:val="nil"/>
          <w:between w:val="nil"/>
        </w:pBdr>
        <w:spacing w:line="240" w:lineRule="auto"/>
        <w:ind w:left="0" w:hanging="2"/>
        <w:jc w:val="both"/>
        <w:rPr>
          <w:rFonts w:ascii="Arial" w:eastAsia="Arial" w:hAnsi="Arial" w:cs="Arial"/>
          <w:sz w:val="22"/>
          <w:szCs w:val="22"/>
        </w:rPr>
      </w:pPr>
    </w:p>
    <w:p w14:paraId="78DD90D5" w14:textId="77777777" w:rsidR="0042353B" w:rsidRDefault="00C062B5">
      <w:pPr>
        <w:pBdr>
          <w:top w:val="nil"/>
          <w:left w:val="nil"/>
          <w:bottom w:val="nil"/>
          <w:right w:val="nil"/>
          <w:between w:val="nil"/>
        </w:pBdr>
        <w:spacing w:line="240" w:lineRule="auto"/>
        <w:ind w:left="0" w:hanging="2"/>
        <w:jc w:val="both"/>
        <w:rPr>
          <w:rFonts w:ascii="Arial" w:eastAsia="Arial" w:hAnsi="Arial" w:cs="Arial"/>
          <w:sz w:val="22"/>
          <w:szCs w:val="22"/>
        </w:rPr>
      </w:pPr>
      <w:r>
        <w:rPr>
          <w:rFonts w:ascii="Arial" w:eastAsia="Arial" w:hAnsi="Arial" w:cs="Arial"/>
          <w:sz w:val="22"/>
          <w:szCs w:val="22"/>
        </w:rPr>
        <w:t>la dichiarazione ha validità di 4 mesi decorrenti dalla data di sottoscrizione e l’affidatario si impegna, durante tale lasso temporale (4 mesi), ad aggiornare tempestivamente la Stazione Appaltante in merito a sopravvenute evenienze circa eventuali illeciti gravi professionali ovvero conflitti di interesse.</w:t>
      </w:r>
    </w:p>
    <w:p w14:paraId="670A2660" w14:textId="77777777" w:rsidR="0042353B" w:rsidRDefault="00C062B5">
      <w:pPr>
        <w:pBdr>
          <w:top w:val="nil"/>
          <w:left w:val="nil"/>
          <w:bottom w:val="nil"/>
          <w:right w:val="nil"/>
          <w:between w:val="nil"/>
        </w:pBdr>
        <w:spacing w:line="240" w:lineRule="auto"/>
        <w:ind w:left="0" w:hanging="2"/>
        <w:jc w:val="both"/>
        <w:rPr>
          <w:color w:val="000000"/>
        </w:rPr>
      </w:pPr>
      <w:r>
        <w:rPr>
          <w:rFonts w:ascii="Arial" w:eastAsia="Arial" w:hAnsi="Arial" w:cs="Arial"/>
          <w:color w:val="000000"/>
          <w:sz w:val="22"/>
          <w:szCs w:val="22"/>
        </w:rPr>
        <w:t xml:space="preserve">                                                  </w:t>
      </w:r>
    </w:p>
    <w:p w14:paraId="0B6F1967" w14:textId="77777777" w:rsidR="0042353B" w:rsidRDefault="0042353B">
      <w:pPr>
        <w:pBdr>
          <w:top w:val="nil"/>
          <w:left w:val="nil"/>
          <w:bottom w:val="nil"/>
          <w:right w:val="nil"/>
          <w:between w:val="nil"/>
        </w:pBdr>
        <w:spacing w:line="240" w:lineRule="auto"/>
        <w:ind w:left="0" w:hanging="2"/>
        <w:rPr>
          <w:rFonts w:ascii="Arial" w:eastAsia="Arial" w:hAnsi="Arial" w:cs="Arial"/>
          <w:color w:val="000000"/>
          <w:sz w:val="22"/>
          <w:szCs w:val="22"/>
        </w:rPr>
      </w:pPr>
    </w:p>
    <w:p w14:paraId="402E46CE" w14:textId="77777777" w:rsidR="0042353B" w:rsidRDefault="00C062B5">
      <w:pPr>
        <w:pBdr>
          <w:top w:val="nil"/>
          <w:left w:val="nil"/>
          <w:bottom w:val="nil"/>
          <w:right w:val="nil"/>
          <w:between w:val="nil"/>
        </w:pBdr>
        <w:spacing w:line="240" w:lineRule="auto"/>
        <w:ind w:left="0" w:hanging="2"/>
        <w:rPr>
          <w:color w:val="000000"/>
        </w:rPr>
      </w:pPr>
      <w:r>
        <w:rPr>
          <w:rFonts w:ascii="Arial" w:eastAsia="Arial" w:hAnsi="Arial" w:cs="Arial"/>
          <w:color w:val="000000"/>
          <w:sz w:val="22"/>
          <w:szCs w:val="22"/>
        </w:rPr>
        <w:t>Luogo e Data……………………………………………….</w:t>
      </w:r>
    </w:p>
    <w:p w14:paraId="4A5F2421" w14:textId="77777777" w:rsidR="0042353B" w:rsidRDefault="0042353B">
      <w:pPr>
        <w:pBdr>
          <w:top w:val="nil"/>
          <w:left w:val="nil"/>
          <w:bottom w:val="nil"/>
          <w:right w:val="nil"/>
          <w:between w:val="nil"/>
        </w:pBdr>
        <w:spacing w:line="240" w:lineRule="auto"/>
        <w:ind w:left="0" w:hanging="2"/>
        <w:rPr>
          <w:rFonts w:ascii="Arial" w:eastAsia="Arial" w:hAnsi="Arial" w:cs="Arial"/>
          <w:color w:val="000000"/>
          <w:sz w:val="22"/>
          <w:szCs w:val="22"/>
        </w:rPr>
      </w:pPr>
    </w:p>
    <w:p w14:paraId="3EF9D0EB"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2"/>
          <w:szCs w:val="22"/>
        </w:rPr>
        <w:t xml:space="preserve">                                                                                                IL DICHIARANTE</w:t>
      </w:r>
    </w:p>
    <w:p w14:paraId="10D0936D"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(firmato digitalmente)</w:t>
      </w:r>
    </w:p>
    <w:p w14:paraId="2CB47E16" w14:textId="77777777" w:rsidR="0042353B" w:rsidRDefault="00C062B5">
      <w:pPr>
        <w:pBdr>
          <w:top w:val="nil"/>
          <w:left w:val="nil"/>
          <w:bottom w:val="nil"/>
          <w:right w:val="nil"/>
          <w:between w:val="nil"/>
        </w:pBdr>
        <w:spacing w:line="240" w:lineRule="auto"/>
        <w:ind w:left="0" w:hanging="2"/>
        <w:jc w:val="center"/>
        <w:rPr>
          <w:color w:val="000000"/>
        </w:rPr>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t xml:space="preserve"> ____________________</w:t>
      </w:r>
    </w:p>
    <w:p w14:paraId="2355E264" w14:textId="77777777" w:rsidR="0042353B" w:rsidRDefault="0042353B">
      <w:pPr>
        <w:pBdr>
          <w:top w:val="nil"/>
          <w:left w:val="nil"/>
          <w:bottom w:val="nil"/>
          <w:right w:val="nil"/>
          <w:between w:val="nil"/>
        </w:pBdr>
        <w:spacing w:line="240" w:lineRule="auto"/>
        <w:ind w:left="0" w:hanging="2"/>
        <w:rPr>
          <w:rFonts w:ascii="Arial" w:eastAsia="Arial" w:hAnsi="Arial" w:cs="Arial"/>
          <w:color w:val="000000"/>
          <w:sz w:val="22"/>
          <w:szCs w:val="22"/>
        </w:rPr>
      </w:pPr>
    </w:p>
    <w:p w14:paraId="30DAEC59"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59A9D9E3" w14:textId="77777777" w:rsidR="0042353B" w:rsidRDefault="00C062B5">
      <w:pPr>
        <w:spacing w:after="120"/>
        <w:ind w:left="0" w:hanging="2"/>
        <w:jc w:val="both"/>
        <w:rPr>
          <w:b/>
          <w:sz w:val="24"/>
          <w:szCs w:val="24"/>
        </w:rPr>
      </w:pPr>
      <w:r>
        <w:rPr>
          <w:rFonts w:ascii="Calibri" w:eastAsia="Calibri" w:hAnsi="Calibri" w:cs="Calibri"/>
          <w:b/>
          <w:sz w:val="22"/>
          <w:szCs w:val="22"/>
        </w:rPr>
        <w:t>Ai sensi dell’art. 38 del D.P.R. 445/2000, la presente dichiarazione può essere sottoscritta e presentata unitamente alla copia fotostatica non autenticata di un documento di identità in corso di validità del dichiarante oppure sottoscritta digitalmente senza allegato documento di riconoscimento.</w:t>
      </w:r>
    </w:p>
    <w:p w14:paraId="6418C536"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25528A1A" w14:textId="77777777" w:rsidR="0042353B" w:rsidRDefault="00C062B5">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INFORMATIVA AI SENSI DELL’ART. 13 DEL REG. (UE) 27.04.2016 N. 2016/679/UE</w:t>
      </w:r>
    </w:p>
    <w:p w14:paraId="6A88C6FB" w14:textId="77777777" w:rsidR="0042353B" w:rsidRDefault="00C062B5">
      <w:pPr>
        <w:pBdr>
          <w:top w:val="nil"/>
          <w:left w:val="nil"/>
          <w:bottom w:val="nil"/>
          <w:right w:val="nil"/>
          <w:between w:val="nil"/>
        </w:pBdr>
        <w:spacing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Il soggetto ha facoltà di esercitare, relativamente all’esistenza e al trattamento dei dati personali che li riguardano, i diritti di cui all’art. 15 del Reg. (UE) 27.04.2016 N. 2016/679/UE.</w:t>
      </w:r>
    </w:p>
    <w:p w14:paraId="1C468C96" w14:textId="77777777" w:rsidR="0042353B" w:rsidRDefault="00C062B5">
      <w:pPr>
        <w:pBdr>
          <w:top w:val="nil"/>
          <w:left w:val="nil"/>
          <w:bottom w:val="nil"/>
          <w:right w:val="nil"/>
          <w:between w:val="nil"/>
        </w:pBdr>
        <w:spacing w:line="240" w:lineRule="auto"/>
        <w:ind w:left="0" w:hanging="2"/>
        <w:jc w:val="both"/>
        <w:rPr>
          <w:color w:val="000000"/>
        </w:rPr>
      </w:pPr>
      <w:r>
        <w:rPr>
          <w:rFonts w:ascii="Arial" w:eastAsia="Arial" w:hAnsi="Arial" w:cs="Arial"/>
          <w:color w:val="000000"/>
          <w:sz w:val="22"/>
          <w:szCs w:val="22"/>
        </w:rPr>
        <w:t>Il titolare del trattamento dei dati è l’Università del Piemonte Orientale, con sede a Vercelli, via Duomo 6. Il responsabile del trattamento dei dati è individuato nella persona del Dirigente responsabile della Divisione risorse patrimoniali.</w:t>
      </w:r>
    </w:p>
    <w:p w14:paraId="598C2491"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7063B2DA" w14:textId="77777777" w:rsidR="0042353B" w:rsidRDefault="00C062B5">
      <w:pPr>
        <w:pBdr>
          <w:top w:val="nil"/>
          <w:left w:val="nil"/>
          <w:bottom w:val="nil"/>
          <w:right w:val="nil"/>
          <w:between w:val="nil"/>
        </w:pBdr>
        <w:spacing w:line="240" w:lineRule="auto"/>
        <w:ind w:left="0" w:hanging="2"/>
        <w:jc w:val="both"/>
        <w:rPr>
          <w:rFonts w:ascii="Garamond" w:eastAsia="Garamond" w:hAnsi="Garamond" w:cs="Garamond"/>
          <w:color w:val="000000"/>
          <w:sz w:val="22"/>
          <w:szCs w:val="22"/>
        </w:rPr>
      </w:pPr>
      <w:r>
        <w:rPr>
          <w:rFonts w:ascii="Arial" w:eastAsia="Arial" w:hAnsi="Arial" w:cs="Arial"/>
          <w:color w:val="000000"/>
          <w:sz w:val="22"/>
          <w:szCs w:val="22"/>
        </w:rPr>
        <w:lastRenderedPageBreak/>
        <w:t>Dichiaro/a di essere informato, ai sensi e per gli effetti di cui all’art. 13 del Reg. (UE) n. 2016/679/UE che i dati personali raccolti saranno trattati, anche con strumenti informatici, esclusivamente nell’ambito del procedimento per il quale la presente dichiarazione viene resa.</w:t>
      </w:r>
    </w:p>
    <w:p w14:paraId="3BD14FC7" w14:textId="77777777" w:rsidR="0042353B" w:rsidRDefault="0042353B">
      <w:pPr>
        <w:pBdr>
          <w:top w:val="nil"/>
          <w:left w:val="nil"/>
          <w:bottom w:val="nil"/>
          <w:right w:val="nil"/>
          <w:between w:val="nil"/>
        </w:pBdr>
        <w:spacing w:line="240" w:lineRule="auto"/>
        <w:ind w:left="0" w:hanging="2"/>
        <w:rPr>
          <w:rFonts w:ascii="Arial" w:eastAsia="Arial" w:hAnsi="Arial" w:cs="Arial"/>
          <w:sz w:val="22"/>
          <w:szCs w:val="22"/>
        </w:rPr>
      </w:pPr>
    </w:p>
    <w:p w14:paraId="67EE656D" w14:textId="77777777" w:rsidR="0042353B" w:rsidRDefault="00C062B5">
      <w:pPr>
        <w:ind w:left="0" w:hanging="2"/>
      </w:pPr>
      <w:r>
        <w:rPr>
          <w:rFonts w:ascii="Arial" w:eastAsia="Arial" w:hAnsi="Arial" w:cs="Arial"/>
          <w:sz w:val="22"/>
          <w:szCs w:val="22"/>
        </w:rPr>
        <w:t>Luogo e Data……………………………………………….</w:t>
      </w:r>
    </w:p>
    <w:p w14:paraId="3FB5E229" w14:textId="77777777" w:rsidR="0042353B" w:rsidRDefault="0042353B">
      <w:pPr>
        <w:ind w:left="0" w:hanging="2"/>
        <w:rPr>
          <w:rFonts w:ascii="Arial" w:eastAsia="Arial" w:hAnsi="Arial" w:cs="Arial"/>
          <w:sz w:val="22"/>
          <w:szCs w:val="22"/>
        </w:rPr>
      </w:pPr>
    </w:p>
    <w:p w14:paraId="3FB21763" w14:textId="77777777" w:rsidR="0042353B" w:rsidRDefault="00C062B5">
      <w:pPr>
        <w:ind w:left="0" w:hanging="2"/>
        <w:jc w:val="center"/>
      </w:pPr>
      <w:r>
        <w:rPr>
          <w:rFonts w:ascii="Arial" w:eastAsia="Arial" w:hAnsi="Arial" w:cs="Arial"/>
          <w:sz w:val="22"/>
          <w:szCs w:val="22"/>
        </w:rPr>
        <w:t xml:space="preserve">                                                                                                IL DICHIARANTE</w:t>
      </w:r>
    </w:p>
    <w:p w14:paraId="2E37F84C" w14:textId="77777777" w:rsidR="0042353B" w:rsidRDefault="00C062B5">
      <w:pPr>
        <w:ind w:left="0" w:hanging="2"/>
        <w:jc w:val="cente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(firmato digitalmente)</w:t>
      </w:r>
    </w:p>
    <w:p w14:paraId="343D5274" w14:textId="77777777" w:rsidR="0042353B" w:rsidRDefault="00C062B5">
      <w:pPr>
        <w:ind w:left="0" w:hanging="2"/>
        <w:jc w:val="cente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 xml:space="preserve"> ____________________</w:t>
      </w:r>
    </w:p>
    <w:p w14:paraId="2F90F3A0" w14:textId="77777777" w:rsidR="0042353B" w:rsidRDefault="00C062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                                                                                         </w:t>
      </w:r>
    </w:p>
    <w:p w14:paraId="66DEFF8A" w14:textId="77777777" w:rsidR="0042353B" w:rsidRDefault="00C062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   </w:t>
      </w:r>
    </w:p>
    <w:p w14:paraId="13FE36BD"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1A86AFD4" w14:textId="77777777" w:rsidR="0042353B" w:rsidRDefault="0042353B">
      <w:pPr>
        <w:pBdr>
          <w:top w:val="none" w:sz="0" w:space="0" w:color="000000"/>
          <w:left w:val="none" w:sz="0" w:space="0" w:color="000000"/>
          <w:bottom w:val="single" w:sz="12" w:space="1" w:color="000000"/>
          <w:right w:val="none" w:sz="0" w:space="0" w:color="000000"/>
          <w:between w:val="nil"/>
        </w:pBdr>
        <w:spacing w:line="240" w:lineRule="auto"/>
        <w:ind w:left="0" w:hanging="2"/>
        <w:jc w:val="both"/>
        <w:rPr>
          <w:rFonts w:ascii="Garamond" w:eastAsia="Garamond" w:hAnsi="Garamond" w:cs="Garamond"/>
          <w:color w:val="000000"/>
          <w:sz w:val="22"/>
          <w:szCs w:val="22"/>
        </w:rPr>
      </w:pPr>
    </w:p>
    <w:p w14:paraId="3C141036" w14:textId="77777777" w:rsidR="0042353B" w:rsidRDefault="00C062B5">
      <w:p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(1-2) Le dichiarazioni di cui ai punti 1,2 vanno rese dai sottostanti soggetti:</w:t>
      </w:r>
    </w:p>
    <w:p w14:paraId="68BECA4C"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il titolare od il direttore tecnico, se si tratta di impresa individuale;</w:t>
      </w:r>
    </w:p>
    <w:p w14:paraId="7A63A7E9"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il socio amministratore od il direttore tecnico, se si tratta di società in nome collettivo;</w:t>
      </w:r>
    </w:p>
    <w:p w14:paraId="5C2DA1D5"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i soci accomandatari od il direttore tecnico, se si tratta di società in accomandita semplice;</w:t>
      </w:r>
    </w:p>
    <w:p w14:paraId="5DA662E3"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i membri del consiglio di amministrazione cui sia stata conferita la legale rappresentanza, ivi compresi gli institori ed i procuratori generali;</w:t>
      </w:r>
    </w:p>
    <w:p w14:paraId="532C77A1"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i componenti degli organi con poteri di direzione o di vigilanza o dei soggetti muniti di poteri di rappresentanza, di direzione o di controllo;</w:t>
      </w:r>
    </w:p>
    <w:p w14:paraId="6BF63B2B"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il direttore tecnico od il socio unico;</w:t>
      </w:r>
    </w:p>
    <w:p w14:paraId="6048DF19" w14:textId="77777777" w:rsidR="0042353B" w:rsidRDefault="00C062B5">
      <w:pPr>
        <w:numPr>
          <w:ilvl w:val="0"/>
          <w:numId w:val="3"/>
        </w:num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l'amministratore di fatto nelle ipotesi di cui alle lettere precedenti.</w:t>
      </w:r>
    </w:p>
    <w:p w14:paraId="66A3B34C" w14:textId="77777777" w:rsidR="0042353B" w:rsidRDefault="00C062B5">
      <w:p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Nel caso in cui il socio sia una persona giuridica, le dichiarazioni, di cui ai punti 1-2, vanno rese dagli amministratori della persona giuridica nei termini sopra indicati (</w:t>
      </w:r>
      <w:r>
        <w:rPr>
          <w:rFonts w:ascii="Arial" w:eastAsia="Arial" w:hAnsi="Arial" w:cs="Arial"/>
          <w:i/>
          <w:color w:val="000000"/>
          <w:sz w:val="18"/>
          <w:szCs w:val="18"/>
        </w:rPr>
        <w:t>membri del consiglio di amministrazione cui sia stata conferita la legale rappresentanza, ivi compresi gli institori ed i procuratori generali</w:t>
      </w:r>
      <w:r>
        <w:rPr>
          <w:rFonts w:ascii="Arial" w:eastAsia="Arial" w:hAnsi="Arial" w:cs="Arial"/>
          <w:color w:val="000000"/>
          <w:sz w:val="18"/>
          <w:szCs w:val="18"/>
        </w:rPr>
        <w:t>).</w:t>
      </w:r>
    </w:p>
    <w:p w14:paraId="3122560F"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0D4C4310" w14:textId="77777777" w:rsidR="0042353B" w:rsidRDefault="00C062B5">
      <w:p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(3) Costituiscono gravi violazioni definitivamente accertate quelle riportate nell'allegato II.10 del d.lgs. n. 36/2023. La causa di esclusione, di cui al punto 8,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 impegno si siano perfezionati anteriormente alla scadenza del termine di presentazione dell'offerta.</w:t>
      </w:r>
    </w:p>
    <w:p w14:paraId="41B56679"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18"/>
          <w:szCs w:val="18"/>
        </w:rPr>
      </w:pPr>
    </w:p>
    <w:p w14:paraId="6729097F" w14:textId="77777777" w:rsidR="0042353B" w:rsidRDefault="00C062B5">
      <w:pPr>
        <w:pBdr>
          <w:top w:val="nil"/>
          <w:left w:val="nil"/>
          <w:bottom w:val="nil"/>
          <w:right w:val="nil"/>
          <w:between w:val="nil"/>
        </w:pBdr>
        <w:spacing w:line="240" w:lineRule="auto"/>
        <w:ind w:left="0" w:hanging="2"/>
        <w:jc w:val="both"/>
        <w:rPr>
          <w:color w:val="000000"/>
          <w:sz w:val="16"/>
          <w:szCs w:val="16"/>
        </w:rPr>
      </w:pPr>
      <w:r>
        <w:rPr>
          <w:rFonts w:ascii="Arial" w:eastAsia="Arial" w:hAnsi="Arial" w:cs="Arial"/>
          <w:color w:val="000000"/>
          <w:sz w:val="18"/>
          <w:szCs w:val="18"/>
        </w:rPr>
        <w:t>(4) Le fattispecie riconducibili al cd. “</w:t>
      </w:r>
      <w:r>
        <w:rPr>
          <w:rFonts w:ascii="Arial" w:eastAsia="Arial" w:hAnsi="Arial" w:cs="Arial"/>
          <w:i/>
          <w:color w:val="000000"/>
          <w:sz w:val="18"/>
          <w:szCs w:val="18"/>
        </w:rPr>
        <w:t>illecito professionale grave</w:t>
      </w:r>
      <w:r>
        <w:rPr>
          <w:rFonts w:ascii="Arial" w:eastAsia="Arial" w:hAnsi="Arial" w:cs="Arial"/>
          <w:color w:val="000000"/>
          <w:sz w:val="18"/>
          <w:szCs w:val="18"/>
        </w:rPr>
        <w:t>” sono riportate all’art. 98 del d.lgs. n. 36/2023.</w:t>
      </w:r>
    </w:p>
    <w:p w14:paraId="2C5E294D" w14:textId="77777777" w:rsidR="0042353B" w:rsidRDefault="0042353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3363327C" w14:textId="77777777" w:rsidR="0042353B" w:rsidRDefault="00C062B5">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22"/>
          <w:szCs w:val="22"/>
        </w:rPr>
        <w:t>(</w:t>
      </w:r>
      <w:r>
        <w:rPr>
          <w:rFonts w:ascii="Arial" w:eastAsia="Arial" w:hAnsi="Arial" w:cs="Arial"/>
          <w:color w:val="000000"/>
          <w:sz w:val="18"/>
          <w:szCs w:val="18"/>
        </w:rPr>
        <w:t xml:space="preserve">5) Costituiscono gravi violazioni non definitivamente accertate in materia fiscale quelle indicate nell'allegato II.10 del d.lgs. n. 36/2023. La gravità va in ogni caso valutata anche tenendo conto del valore dell'appalto. La causa di esclusione, di cui al punto 15,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 impegno si siano perfezionati anteriormente alla scadenza del termine di presentazione dell'offerta, oppure nel caso in cui l'operatore economico abbia compensato il debito tributario con crediti certificati vantati nei confronti della pubblica amministrazione. </w:t>
      </w:r>
    </w:p>
    <w:sectPr w:rsidR="0042353B">
      <w:footerReference w:type="default" r:id="rId8"/>
      <w:footerReference w:type="first" r:id="rId9"/>
      <w:pgSz w:w="11906" w:h="16838"/>
      <w:pgMar w:top="1134" w:right="851" w:bottom="1135" w:left="851"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92F2" w14:textId="77777777" w:rsidR="00C062B5" w:rsidRDefault="00C062B5">
      <w:pPr>
        <w:spacing w:line="240" w:lineRule="auto"/>
        <w:ind w:left="0" w:hanging="2"/>
      </w:pPr>
      <w:r>
        <w:separator/>
      </w:r>
    </w:p>
  </w:endnote>
  <w:endnote w:type="continuationSeparator" w:id="0">
    <w:p w14:paraId="6A19C169" w14:textId="77777777" w:rsidR="00C062B5" w:rsidRDefault="00C062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85CD" w14:textId="77777777" w:rsidR="0042353B" w:rsidRDefault="00C062B5">
    <w:pPr>
      <w:pBdr>
        <w:top w:val="nil"/>
        <w:left w:val="nil"/>
        <w:bottom w:val="nil"/>
        <w:right w:val="nil"/>
        <w:between w:val="nil"/>
      </w:pBdr>
      <w:tabs>
        <w:tab w:val="center" w:pos="4819"/>
        <w:tab w:val="right" w:pos="9638"/>
      </w:tabs>
      <w:spacing w:line="240" w:lineRule="auto"/>
      <w:ind w:left="0" w:right="360" w:hanging="2"/>
      <w:rPr>
        <w:color w:val="000000"/>
      </w:rPr>
    </w:pPr>
    <w:r>
      <w:rPr>
        <w:noProof/>
      </w:rPr>
      <mc:AlternateContent>
        <mc:Choice Requires="wps">
          <w:drawing>
            <wp:anchor distT="0" distB="0" distL="0" distR="0" simplePos="0" relativeHeight="251658240" behindDoc="0" locked="0" layoutInCell="1" hidden="0" allowOverlap="1" wp14:anchorId="7354160A" wp14:editId="7BDE79A3">
              <wp:simplePos x="0" y="0"/>
              <wp:positionH relativeFrom="column">
                <wp:posOffset>6997700</wp:posOffset>
              </wp:positionH>
              <wp:positionV relativeFrom="paragraph">
                <wp:posOffset>0</wp:posOffset>
              </wp:positionV>
              <wp:extent cx="81915" cy="164465"/>
              <wp:effectExtent l="0" t="0" r="0" b="0"/>
              <wp:wrapSquare wrapText="bothSides" distT="0" distB="0" distL="0" distR="0"/>
              <wp:docPr id="2" name="Rettangolo 2"/>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solidFill>
                      <a:ln>
                        <a:noFill/>
                      </a:ln>
                    </wps:spPr>
                    <wps:txbx>
                      <w:txbxContent>
                        <w:p w14:paraId="20ED53BC" w14:textId="77777777" w:rsidR="0042353B" w:rsidRDefault="00C062B5">
                          <w:pPr>
                            <w:spacing w:line="240" w:lineRule="auto"/>
                            <w:ind w:left="1" w:hanging="3"/>
                          </w:pPr>
                          <w:r>
                            <w:rPr>
                              <w:rFonts w:ascii="Arial" w:eastAsia="Arial" w:hAnsi="Arial" w:cs="Arial"/>
                              <w:color w:val="000000"/>
                              <w:sz w:val="28"/>
                            </w:rPr>
                            <w:t xml:space="preserve"> PAGE 5</w:t>
                          </w:r>
                        </w:p>
                        <w:p w14:paraId="4BB20DF7" w14:textId="77777777" w:rsidR="0042353B" w:rsidRDefault="0042353B">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54160A" id="Rettangolo 2" o:spid="_x0000_s1026" style="position:absolute;margin-left:551pt;margin-top:0;width:6.4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" stroked="f">
              <v:textbox inset="2.53958mm,1.2694mm,2.53958mm,1.2694mm">
                <w:txbxContent>
                  <w:p w14:paraId="20ED53BC" w14:textId="77777777" w:rsidR="0042353B" w:rsidRDefault="00C062B5">
                    <w:pPr>
                      <w:spacing w:line="240" w:lineRule="auto"/>
                      <w:ind w:left="1" w:hanging="3"/>
                    </w:pPr>
                    <w:r>
                      <w:rPr>
                        <w:rFonts w:ascii="Arial" w:eastAsia="Arial" w:hAnsi="Arial" w:cs="Arial"/>
                        <w:color w:val="000000"/>
                        <w:sz w:val="28"/>
                      </w:rPr>
                      <w:t xml:space="preserve"> PAGE 5</w:t>
                    </w:r>
                  </w:p>
                  <w:p w14:paraId="4BB20DF7" w14:textId="77777777" w:rsidR="0042353B" w:rsidRDefault="0042353B">
                    <w:pPr>
                      <w:spacing w:line="240" w:lineRule="auto"/>
                      <w:ind w:left="0" w:hanging="2"/>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744A" w14:textId="77777777" w:rsidR="0042353B" w:rsidRDefault="0042353B">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04C6" w14:textId="77777777" w:rsidR="00C062B5" w:rsidRDefault="00C062B5">
      <w:pPr>
        <w:spacing w:line="240" w:lineRule="auto"/>
        <w:ind w:left="0" w:hanging="2"/>
      </w:pPr>
      <w:r>
        <w:separator/>
      </w:r>
    </w:p>
  </w:footnote>
  <w:footnote w:type="continuationSeparator" w:id="0">
    <w:p w14:paraId="51769C6C" w14:textId="77777777" w:rsidR="00C062B5" w:rsidRDefault="00C062B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1DFC"/>
    <w:multiLevelType w:val="multilevel"/>
    <w:tmpl w:val="E67003AA"/>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A3A2180"/>
    <w:multiLevelType w:val="multilevel"/>
    <w:tmpl w:val="A2E8239C"/>
    <w:lvl w:ilvl="0">
      <w:start w:val="1"/>
      <w:numFmt w:val="decimal"/>
      <w:pStyle w:val="Titolo1"/>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pStyle w:val="Titolo3"/>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pStyle w:val="Titolo8"/>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75BF76AB"/>
    <w:multiLevelType w:val="multilevel"/>
    <w:tmpl w:val="B90C86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1830174602">
    <w:abstractNumId w:val="1"/>
  </w:num>
  <w:num w:numId="2" w16cid:durableId="537280609">
    <w:abstractNumId w:val="0"/>
  </w:num>
  <w:num w:numId="3" w16cid:durableId="36974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3B"/>
    <w:rsid w:val="00253A34"/>
    <w:rsid w:val="0042353B"/>
    <w:rsid w:val="007D19DC"/>
    <w:rsid w:val="008705BE"/>
    <w:rsid w:val="00886E19"/>
    <w:rsid w:val="00C062B5"/>
    <w:rsid w:val="00F66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43C5"/>
  <w15:docId w15:val="{7621D990-6ACE-4A88-A03A-EE9C1232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textDirection w:val="btLr"/>
      <w:textAlignment w:val="top"/>
      <w:outlineLvl w:val="0"/>
    </w:pPr>
    <w:rPr>
      <w:position w:val="-1"/>
      <w:lang w:eastAsia="zh-CN"/>
    </w:rPr>
  </w:style>
  <w:style w:type="paragraph" w:styleId="Titolo1">
    <w:name w:val="heading 1"/>
    <w:basedOn w:val="Normale"/>
    <w:next w:val="Normale"/>
    <w:uiPriority w:val="9"/>
    <w:qFormat/>
    <w:pPr>
      <w:keepNext/>
      <w:numPr>
        <w:numId w:val="1"/>
      </w:numPr>
      <w:ind w:left="-1" w:hanging="1"/>
      <w:jc w:val="center"/>
    </w:pPr>
    <w:rPr>
      <w:rFonts w:ascii="Garamond" w:hAnsi="Garamond" w:cs="Garamond"/>
      <w:b/>
      <w:sz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numPr>
        <w:ilvl w:val="2"/>
        <w:numId w:val="1"/>
      </w:numPr>
      <w:ind w:left="-1" w:hanging="1"/>
      <w:jc w:val="center"/>
      <w:outlineLvl w:val="2"/>
    </w:pPr>
    <w:rPr>
      <w:b/>
      <w:bCs/>
      <w:sz w:val="24"/>
      <w:szCs w:val="24"/>
      <w:u w:val="single"/>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paragraph" w:styleId="Titolo8">
    <w:name w:val="heading 8"/>
    <w:basedOn w:val="Normale"/>
    <w:next w:val="Normale"/>
    <w:pPr>
      <w:keepNext/>
      <w:numPr>
        <w:ilvl w:val="7"/>
        <w:numId w:val="1"/>
      </w:numPr>
      <w:ind w:left="-1" w:hanging="1"/>
      <w:jc w:val="right"/>
      <w:outlineLvl w:val="7"/>
    </w:pPr>
    <w:rPr>
      <w:rFonts w:ascii="Arial" w:hAnsi="Arial" w:cs="Arial"/>
      <w:b/>
      <w:bCs/>
      <w:sz w:val="22"/>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Courier New" w:hAnsi="Courier New" w:cs="Courier New" w:hint="default"/>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rFonts w:ascii="Symbol" w:hAnsi="Symbol" w:cs="Symbol" w:hint="default"/>
      <w:w w:val="100"/>
      <w:position w:val="-1"/>
      <w:sz w:val="22"/>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2z1">
    <w:name w:val="WW8Num2z1"/>
    <w:rPr>
      <w:rFonts w:ascii="Symbol" w:hAnsi="Symbol" w:cs="Symbol" w:hint="default"/>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Garamond" w:hAnsi="Garamond" w:cs="Garamond" w:hint="default"/>
      <w:b w:val="0"/>
      <w:i w:val="0"/>
      <w:w w:val="100"/>
      <w:position w:val="-1"/>
      <w:sz w:val="22"/>
      <w:szCs w:val="22"/>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rFonts w:ascii="Symbol" w:hAnsi="Symbol" w:cs="Symbol" w:hint="default"/>
      <w:w w:val="100"/>
      <w:position w:val="-1"/>
      <w:sz w:val="22"/>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Wingdings" w:hAnsi="Wingdings" w:cs="Wingdings" w:hint="default"/>
      <w:w w:val="100"/>
      <w:position w:val="-1"/>
      <w:effect w:val="none"/>
      <w:vertAlign w:val="baseline"/>
      <w:cs w:val="0"/>
      <w:em w:val="none"/>
    </w:rPr>
  </w:style>
  <w:style w:type="character" w:customStyle="1" w:styleId="WW8Num10z1">
    <w:name w:val="WW8Num10z1"/>
    <w:rPr>
      <w:rFonts w:ascii="Symbol" w:hAnsi="Symbol" w:cs="Symbol" w:hint="default"/>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Numeropagina">
    <w:name w:val="page number"/>
    <w:basedOn w:val="Carpredefinitoparagrafo1"/>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jc w:val="both"/>
    </w:pPr>
    <w:rPr>
      <w:rFonts w:ascii="Garamond" w:hAnsi="Garamond" w:cs="Garamond"/>
      <w:b/>
      <w:sz w:val="24"/>
    </w:rPr>
  </w:style>
  <w:style w:type="paragraph" w:styleId="Elenco">
    <w:name w:val="List"/>
    <w:basedOn w:val="Corpotesto"/>
    <w:rPr>
      <w:rFonts w:cs="Lucida Sans"/>
    </w:rPr>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Corpodeltesto21">
    <w:name w:val="Corpo del testo 21"/>
    <w:basedOn w:val="Normale"/>
    <w:pPr>
      <w:jc w:val="both"/>
    </w:pPr>
    <w:rPr>
      <w:rFonts w:ascii="Garamond" w:hAnsi="Garamond" w:cs="Garamond"/>
      <w:sz w:val="22"/>
    </w:rPr>
  </w:style>
  <w:style w:type="paragraph" w:customStyle="1" w:styleId="Corpodeltesto31">
    <w:name w:val="Corpo del testo 31"/>
    <w:basedOn w:val="Normale"/>
    <w:pPr>
      <w:spacing w:after="120"/>
    </w:pPr>
    <w:rPr>
      <w:sz w:val="16"/>
      <w:szCs w:val="16"/>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after="120"/>
      <w:ind w:left="283" w:firstLine="0"/>
    </w:pPr>
  </w:style>
  <w:style w:type="paragraph" w:styleId="Testofumetto">
    <w:name w:val="Balloon Text"/>
    <w:basedOn w:val="Normale"/>
    <w:rPr>
      <w:rFonts w:ascii="Tahoma" w:hAnsi="Tahoma" w:cs="Tahoma"/>
      <w:sz w:val="16"/>
      <w:szCs w:val="16"/>
    </w:rPr>
  </w:style>
  <w:style w:type="paragraph" w:customStyle="1" w:styleId="Rientrocorpodeltesto21">
    <w:name w:val="Rientro corpo del testo 21"/>
    <w:basedOn w:val="Normale"/>
    <w:pPr>
      <w:spacing w:after="120"/>
      <w:ind w:left="357" w:firstLine="0"/>
      <w:jc w:val="both"/>
    </w:pPr>
    <w:rPr>
      <w:rFonts w:ascii="Arial" w:hAnsi="Arial" w:cs="Arial"/>
      <w:sz w:val="22"/>
    </w:rPr>
  </w:style>
  <w:style w:type="paragraph" w:customStyle="1" w:styleId="Rientrocorpodeltesto31">
    <w:name w:val="Rientro corpo del testo 31"/>
    <w:basedOn w:val="Normale"/>
    <w:pPr>
      <w:spacing w:after="120"/>
      <w:ind w:left="709" w:firstLine="0"/>
      <w:jc w:val="both"/>
    </w:pPr>
    <w:rPr>
      <w:rFonts w:ascii="Arial" w:hAnsi="Arial" w:cs="Arial"/>
      <w:sz w:val="22"/>
    </w:rPr>
  </w:style>
  <w:style w:type="paragraph" w:styleId="Paragrafoelenco">
    <w:name w:val="List Paragraph"/>
    <w:basedOn w:val="Normale"/>
    <w:pPr>
      <w:spacing w:after="200" w:line="276" w:lineRule="auto"/>
      <w:ind w:left="720" w:firstLine="0"/>
    </w:pPr>
    <w:rPr>
      <w:rFonts w:ascii="Calibri" w:eastAsia="Calibri" w:hAnsi="Calibri" w:cs="Calibri"/>
      <w:sz w:val="22"/>
      <w:szCs w:val="22"/>
    </w:rPr>
  </w:style>
  <w:style w:type="paragraph" w:customStyle="1" w:styleId="Contenutocornice">
    <w:name w:val="Contenuto cornice"/>
    <w:basedOn w:val="Normale"/>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3Js53KsmVKjjt3L4Yiw8Rxkww==">CgMxLjA4AHIhMS1XSWhJLV9IdEVqMTlocVNKalp4WktLTmlmOEM1ODhE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2080</Words>
  <Characters>11862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 Acquisti e Contratti di Gruppo</dc:creator>
  <cp:lastModifiedBy>Annamaria Formiglio</cp:lastModifiedBy>
  <cp:revision>4</cp:revision>
  <dcterms:created xsi:type="dcterms:W3CDTF">2023-07-20T14:03:00Z</dcterms:created>
  <dcterms:modified xsi:type="dcterms:W3CDTF">2025-05-14T11:45:00Z</dcterms:modified>
</cp:coreProperties>
</file>